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76FF5" w14:textId="77777777" w:rsidR="00551134" w:rsidRPr="00C80134" w:rsidRDefault="00551134" w:rsidP="00545935">
      <w:pPr>
        <w:tabs>
          <w:tab w:val="left" w:pos="1134"/>
          <w:tab w:val="left" w:pos="2342"/>
          <w:tab w:val="left" w:pos="4536"/>
          <w:tab w:val="right" w:pos="8789"/>
        </w:tabs>
        <w:spacing w:line="360" w:lineRule="auto"/>
        <w:jc w:val="center"/>
        <w:rPr>
          <w:rFonts w:cs="Arial"/>
          <w:b/>
          <w:bCs/>
          <w:szCs w:val="14"/>
        </w:rPr>
      </w:pPr>
    </w:p>
    <w:p w14:paraId="4BAC6A67" w14:textId="4034B3BF" w:rsidR="00545935" w:rsidRPr="00A73F5A" w:rsidRDefault="00A048C1" w:rsidP="00545935">
      <w:pPr>
        <w:tabs>
          <w:tab w:val="left" w:pos="1134"/>
          <w:tab w:val="left" w:pos="2342"/>
          <w:tab w:val="left" w:pos="4536"/>
          <w:tab w:val="right" w:pos="8789"/>
        </w:tabs>
        <w:spacing w:line="360" w:lineRule="auto"/>
        <w:jc w:val="center"/>
        <w:rPr>
          <w:rFonts w:cs="Arial"/>
          <w:b/>
          <w:bCs/>
          <w:sz w:val="28"/>
        </w:rPr>
      </w:pPr>
      <w:r w:rsidRPr="00A73F5A">
        <w:rPr>
          <w:rFonts w:cs="Arial"/>
          <w:b/>
          <w:bCs/>
          <w:sz w:val="28"/>
        </w:rPr>
        <w:t>ORDER –</w:t>
      </w:r>
      <w:r w:rsidR="003E3D68" w:rsidRPr="00A73F5A">
        <w:rPr>
          <w:rFonts w:cs="Arial"/>
          <w:b/>
          <w:bCs/>
          <w:sz w:val="28"/>
        </w:rPr>
        <w:t xml:space="preserve"> </w:t>
      </w:r>
      <w:r w:rsidR="00473954" w:rsidRPr="00A73F5A">
        <w:rPr>
          <w:rFonts w:cs="Arial"/>
          <w:b/>
          <w:bCs/>
          <w:sz w:val="28"/>
        </w:rPr>
        <w:t>HIGH RISK OFFENDERS</w:t>
      </w:r>
      <w:r w:rsidR="003E3D68" w:rsidRPr="00A73F5A">
        <w:rPr>
          <w:rFonts w:cs="Arial"/>
          <w:b/>
          <w:bCs/>
          <w:sz w:val="28"/>
        </w:rPr>
        <w:t>– EXTENDED SUPERVISION ORDER</w:t>
      </w:r>
    </w:p>
    <w:p w14:paraId="307ABE73" w14:textId="77777777" w:rsidR="006220DB" w:rsidRPr="00A73F5A" w:rsidRDefault="006220DB" w:rsidP="00545935">
      <w:pPr>
        <w:tabs>
          <w:tab w:val="left" w:pos="1134"/>
          <w:tab w:val="left" w:pos="2342"/>
          <w:tab w:val="left" w:pos="4536"/>
          <w:tab w:val="right" w:pos="8789"/>
        </w:tabs>
        <w:spacing w:line="360" w:lineRule="auto"/>
        <w:jc w:val="center"/>
        <w:rPr>
          <w:rFonts w:cs="Arial"/>
          <w:b/>
          <w:bCs/>
        </w:rPr>
      </w:pPr>
    </w:p>
    <w:p w14:paraId="6FE901C3" w14:textId="77777777" w:rsidR="006220DB" w:rsidRPr="00A73F5A" w:rsidRDefault="006220DB" w:rsidP="006220DB">
      <w:pPr>
        <w:tabs>
          <w:tab w:val="left" w:pos="1134"/>
          <w:tab w:val="left" w:pos="2342"/>
          <w:tab w:val="left" w:pos="4536"/>
          <w:tab w:val="right" w:pos="8789"/>
        </w:tabs>
        <w:rPr>
          <w:rFonts w:cs="Arial"/>
          <w:bCs/>
        </w:rPr>
      </w:pPr>
      <w:bookmarkStart w:id="0" w:name="_Hlk31959557"/>
      <w:r w:rsidRPr="00A73F5A">
        <w:rPr>
          <w:rFonts w:cs="Arial"/>
          <w:iCs/>
        </w:rPr>
        <w:t>SUPREME</w:t>
      </w:r>
      <w:r w:rsidRPr="00A73F5A">
        <w:rPr>
          <w:rFonts w:cs="Arial"/>
          <w:b/>
          <w:sz w:val="12"/>
        </w:rPr>
        <w:t xml:space="preserve"> </w:t>
      </w:r>
      <w:r w:rsidRPr="00A73F5A">
        <w:rPr>
          <w:rFonts w:cs="Arial"/>
          <w:iCs/>
        </w:rPr>
        <w:t xml:space="preserve">COURT </w:t>
      </w:r>
      <w:r w:rsidRPr="00A73F5A">
        <w:rPr>
          <w:rFonts w:cs="Arial"/>
          <w:bCs/>
        </w:rPr>
        <w:t xml:space="preserve">OF SOUTH AUSTRALIA </w:t>
      </w:r>
    </w:p>
    <w:p w14:paraId="58F59AB0" w14:textId="05AD76F8" w:rsidR="006220DB" w:rsidRPr="00A73F5A" w:rsidRDefault="00DC0259" w:rsidP="006220DB">
      <w:pPr>
        <w:tabs>
          <w:tab w:val="left" w:pos="1134"/>
          <w:tab w:val="left" w:pos="2342"/>
          <w:tab w:val="left" w:pos="4536"/>
          <w:tab w:val="right" w:pos="8789"/>
        </w:tabs>
        <w:rPr>
          <w:rFonts w:cs="Arial"/>
          <w:iCs/>
        </w:rPr>
      </w:pPr>
      <w:r w:rsidRPr="00A73F5A">
        <w:rPr>
          <w:rFonts w:cs="Arial"/>
          <w:iCs/>
        </w:rPr>
        <w:t xml:space="preserve">SPECIAL </w:t>
      </w:r>
      <w:r w:rsidR="00C608F5" w:rsidRPr="00A73F5A">
        <w:rPr>
          <w:rFonts w:cs="Arial"/>
          <w:iCs/>
        </w:rPr>
        <w:t xml:space="preserve">STATUTORY </w:t>
      </w:r>
      <w:r w:rsidR="006220DB" w:rsidRPr="00A73F5A">
        <w:rPr>
          <w:rFonts w:cs="Arial"/>
          <w:iCs/>
        </w:rPr>
        <w:t>JURISDICTION</w:t>
      </w:r>
    </w:p>
    <w:p w14:paraId="613C2DB9" w14:textId="77777777" w:rsidR="00B76F8B" w:rsidRPr="00A73F5A" w:rsidRDefault="00B459F1" w:rsidP="000E41C6">
      <w:pPr>
        <w:tabs>
          <w:tab w:val="left" w:pos="1134"/>
          <w:tab w:val="left" w:pos="2342"/>
          <w:tab w:val="left" w:pos="4536"/>
          <w:tab w:val="right" w:pos="8789"/>
        </w:tabs>
        <w:spacing w:before="480"/>
        <w:rPr>
          <w:rFonts w:cs="Arial"/>
          <w:b/>
        </w:rPr>
      </w:pPr>
      <w:bookmarkStart w:id="1" w:name="_Hlk39138649"/>
      <w:bookmarkEnd w:id="0"/>
      <w:r w:rsidRPr="00A73F5A">
        <w:rPr>
          <w:rFonts w:cs="Arial"/>
          <w:b/>
        </w:rPr>
        <w:t>[</w:t>
      </w:r>
      <w:r w:rsidRPr="00A73F5A">
        <w:rPr>
          <w:rFonts w:cs="Arial"/>
          <w:b/>
          <w:i/>
        </w:rPr>
        <w:t>FULL NAME</w:t>
      </w:r>
      <w:r w:rsidRPr="00A73F5A">
        <w:rPr>
          <w:rFonts w:cs="Arial"/>
          <w:b/>
        </w:rPr>
        <w:t>]</w:t>
      </w:r>
    </w:p>
    <w:p w14:paraId="12DEE337" w14:textId="17C2B0E2" w:rsidR="00B50A2F" w:rsidRPr="00A73F5A" w:rsidDel="00897A6B" w:rsidRDefault="00B76F8B" w:rsidP="00B76F8B">
      <w:pPr>
        <w:tabs>
          <w:tab w:val="left" w:pos="1134"/>
          <w:tab w:val="left" w:pos="2342"/>
          <w:tab w:val="left" w:pos="4536"/>
          <w:tab w:val="right" w:pos="8789"/>
        </w:tabs>
        <w:spacing w:after="480"/>
        <w:rPr>
          <w:rFonts w:cs="Arial"/>
          <w:b/>
        </w:rPr>
      </w:pPr>
      <w:r w:rsidRPr="00A73F5A">
        <w:rPr>
          <w:rFonts w:cs="Arial"/>
          <w:b/>
        </w:rPr>
        <w:t>Applicant</w:t>
      </w:r>
    </w:p>
    <w:p w14:paraId="5A049847" w14:textId="77777777" w:rsidR="00B459F1" w:rsidRPr="00A73F5A" w:rsidRDefault="00B459F1" w:rsidP="00B459F1">
      <w:pPr>
        <w:tabs>
          <w:tab w:val="left" w:pos="1134"/>
          <w:tab w:val="left" w:pos="2342"/>
          <w:tab w:val="left" w:pos="4536"/>
          <w:tab w:val="right" w:pos="8789"/>
        </w:tabs>
        <w:spacing w:before="360"/>
        <w:rPr>
          <w:rFonts w:cs="Arial"/>
          <w:b/>
        </w:rPr>
      </w:pPr>
      <w:r w:rsidRPr="00A73F5A">
        <w:rPr>
          <w:rFonts w:cs="Arial"/>
          <w:b/>
        </w:rPr>
        <w:t>[</w:t>
      </w:r>
      <w:r w:rsidRPr="00A73F5A">
        <w:rPr>
          <w:rFonts w:cs="Arial"/>
          <w:b/>
          <w:i/>
        </w:rPr>
        <w:t>FULL NAME</w:t>
      </w:r>
      <w:r w:rsidRPr="00A73F5A">
        <w:rPr>
          <w:rFonts w:cs="Arial"/>
          <w:b/>
        </w:rPr>
        <w:t>]</w:t>
      </w:r>
    </w:p>
    <w:p w14:paraId="60C66290" w14:textId="01AF2B35" w:rsidR="00B76F8B" w:rsidRPr="00A73F5A" w:rsidRDefault="00B76F8B" w:rsidP="00551134">
      <w:pPr>
        <w:tabs>
          <w:tab w:val="left" w:pos="1134"/>
          <w:tab w:val="left" w:pos="2342"/>
          <w:tab w:val="left" w:pos="4536"/>
          <w:tab w:val="right" w:pos="8789"/>
        </w:tabs>
        <w:spacing w:after="480"/>
        <w:rPr>
          <w:rFonts w:cs="Arial"/>
          <w:b/>
        </w:rPr>
      </w:pPr>
      <w:r w:rsidRPr="00A73F5A">
        <w:rPr>
          <w:rFonts w:cs="Arial"/>
          <w:b/>
        </w:rPr>
        <w:t>Respondent</w:t>
      </w:r>
      <w:bookmarkStart w:id="2" w:name="_Hlk39140678"/>
    </w:p>
    <w:tbl>
      <w:tblPr>
        <w:tblStyle w:val="TableGrid"/>
        <w:tblW w:w="5000" w:type="pct"/>
        <w:tblLook w:val="04A0" w:firstRow="1" w:lastRow="0" w:firstColumn="1" w:lastColumn="0" w:noHBand="0" w:noVBand="1"/>
      </w:tblPr>
      <w:tblGrid>
        <w:gridCol w:w="10457"/>
      </w:tblGrid>
      <w:tr w:rsidR="00551134" w:rsidRPr="00A73F5A" w14:paraId="0DA195F4" w14:textId="77777777" w:rsidTr="00551134">
        <w:tc>
          <w:tcPr>
            <w:tcW w:w="5000" w:type="pct"/>
          </w:tcPr>
          <w:bookmarkEnd w:id="1"/>
          <w:bookmarkEnd w:id="2"/>
          <w:p w14:paraId="35C0279F" w14:textId="2D5A60C0" w:rsidR="00551134" w:rsidRPr="00A73F5A" w:rsidRDefault="003B6607" w:rsidP="00A73F5A">
            <w:pPr>
              <w:spacing w:before="240" w:line="276" w:lineRule="auto"/>
              <w:ind w:right="142"/>
              <w:rPr>
                <w:rFonts w:cs="Arial"/>
                <w:b/>
                <w:sz w:val="22"/>
              </w:rPr>
            </w:pPr>
            <w:r w:rsidRPr="00A73F5A">
              <w:rPr>
                <w:rFonts w:cs="Arial"/>
                <w:b/>
                <w:sz w:val="22"/>
              </w:rPr>
              <w:t>Introduction</w:t>
            </w:r>
          </w:p>
          <w:p w14:paraId="133E7894" w14:textId="77777777" w:rsidR="00551134" w:rsidRPr="00A73F5A" w:rsidRDefault="00551134" w:rsidP="00A73F5A">
            <w:pPr>
              <w:spacing w:before="240" w:line="276" w:lineRule="auto"/>
              <w:ind w:right="141"/>
              <w:rPr>
                <w:rFonts w:cs="Arial"/>
                <w:b/>
              </w:rPr>
            </w:pPr>
            <w:r w:rsidRPr="00A73F5A">
              <w:rPr>
                <w:rFonts w:cs="Arial"/>
                <w:b/>
              </w:rPr>
              <w:t>Hearing</w:t>
            </w:r>
          </w:p>
          <w:p w14:paraId="5EA47186" w14:textId="77777777" w:rsidR="00551134" w:rsidRPr="00A73F5A" w:rsidRDefault="00551134" w:rsidP="00A73F5A">
            <w:pPr>
              <w:widowControl w:val="0"/>
              <w:spacing w:before="120" w:line="276" w:lineRule="auto"/>
              <w:jc w:val="left"/>
              <w:rPr>
                <w:rFonts w:cs="Arial"/>
                <w:i/>
              </w:rPr>
            </w:pPr>
            <w:r w:rsidRPr="00A73F5A">
              <w:rPr>
                <w:rFonts w:cs="Arial"/>
              </w:rPr>
              <w:t>Hearing Location: [</w:t>
            </w:r>
            <w:r w:rsidRPr="00A73F5A">
              <w:rPr>
                <w:rFonts w:cs="Arial"/>
                <w:i/>
              </w:rPr>
              <w:t>suburb</w:t>
            </w:r>
            <w:r w:rsidRPr="00A73F5A">
              <w:rPr>
                <w:rFonts w:cs="Arial"/>
              </w:rPr>
              <w:t>]</w:t>
            </w:r>
          </w:p>
          <w:p w14:paraId="7D6C954E" w14:textId="542622A4" w:rsidR="00551134" w:rsidRPr="00A73F5A" w:rsidRDefault="00551134" w:rsidP="00A73F5A">
            <w:pPr>
              <w:widowControl w:val="0"/>
              <w:spacing w:line="276" w:lineRule="auto"/>
              <w:jc w:val="left"/>
              <w:rPr>
                <w:rFonts w:eastAsia="Arial" w:cs="Arial"/>
              </w:rPr>
            </w:pPr>
            <w:r w:rsidRPr="00A73F5A">
              <w:rPr>
                <w:rFonts w:eastAsia="Arial" w:cs="Arial"/>
              </w:rPr>
              <w:t>[</w:t>
            </w:r>
            <w:r w:rsidRPr="00A73F5A">
              <w:rPr>
                <w:rFonts w:eastAsia="Arial" w:cs="Arial"/>
                <w:i/>
              </w:rPr>
              <w:t>Hearing date</w:t>
            </w:r>
            <w:r w:rsidRPr="00A73F5A">
              <w:rPr>
                <w:rFonts w:eastAsia="Arial" w:cs="Arial"/>
              </w:rPr>
              <w:t xml:space="preserve">] </w:t>
            </w:r>
          </w:p>
          <w:p w14:paraId="49A8D00A" w14:textId="77777777" w:rsidR="00551134" w:rsidRPr="00A73F5A" w:rsidRDefault="00551134" w:rsidP="00A73F5A">
            <w:pPr>
              <w:spacing w:before="240" w:line="276" w:lineRule="auto"/>
              <w:ind w:right="141"/>
              <w:rPr>
                <w:rFonts w:eastAsia="Arial" w:cs="Arial"/>
              </w:rPr>
            </w:pPr>
            <w:r w:rsidRPr="00A73F5A">
              <w:rPr>
                <w:rFonts w:eastAsia="Arial" w:cs="Arial"/>
              </w:rPr>
              <w:t>[</w:t>
            </w:r>
            <w:r w:rsidRPr="00A73F5A">
              <w:rPr>
                <w:rFonts w:eastAsia="Arial" w:cs="Arial"/>
                <w:i/>
              </w:rPr>
              <w:t>Presiding Officer</w:t>
            </w:r>
            <w:r w:rsidRPr="00A73F5A">
              <w:rPr>
                <w:rFonts w:eastAsia="Arial" w:cs="Arial"/>
              </w:rPr>
              <w:t>]</w:t>
            </w:r>
          </w:p>
          <w:p w14:paraId="6C41EF77" w14:textId="77777777" w:rsidR="00551134" w:rsidRPr="00A73F5A" w:rsidRDefault="00551134" w:rsidP="00A73F5A">
            <w:pPr>
              <w:widowControl w:val="0"/>
              <w:spacing w:before="240" w:after="120" w:line="276" w:lineRule="auto"/>
              <w:rPr>
                <w:rFonts w:cs="Arial"/>
                <w:b/>
              </w:rPr>
            </w:pPr>
            <w:r w:rsidRPr="00A73F5A">
              <w:rPr>
                <w:rFonts w:cs="Arial"/>
                <w:b/>
              </w:rPr>
              <w:t>Appearances</w:t>
            </w:r>
          </w:p>
          <w:p w14:paraId="388C8E49" w14:textId="011BAB32" w:rsidR="00551134" w:rsidRPr="00A73F5A" w:rsidRDefault="00551134" w:rsidP="00A73F5A">
            <w:pPr>
              <w:widowControl w:val="0"/>
              <w:spacing w:line="276" w:lineRule="auto"/>
              <w:jc w:val="left"/>
              <w:rPr>
                <w:rFonts w:cs="Arial"/>
              </w:rPr>
            </w:pPr>
            <w:r w:rsidRPr="00A73F5A">
              <w:rPr>
                <w:rFonts w:cs="Arial"/>
              </w:rPr>
              <w:t>[</w:t>
            </w:r>
            <w:r w:rsidRPr="00A73F5A">
              <w:rPr>
                <w:rFonts w:cs="Arial"/>
                <w:i/>
              </w:rPr>
              <w:t>Applicant Appearance Information</w:t>
            </w:r>
            <w:r w:rsidRPr="00A73F5A">
              <w:rPr>
                <w:rFonts w:cs="Arial"/>
              </w:rPr>
              <w:t>]</w:t>
            </w:r>
          </w:p>
          <w:p w14:paraId="116C6556" w14:textId="77777777" w:rsidR="00551134" w:rsidRPr="00A73F5A" w:rsidRDefault="00551134" w:rsidP="00A73F5A">
            <w:pPr>
              <w:widowControl w:val="0"/>
              <w:spacing w:line="276" w:lineRule="auto"/>
              <w:jc w:val="left"/>
              <w:rPr>
                <w:rFonts w:cs="Arial"/>
              </w:rPr>
            </w:pPr>
            <w:r w:rsidRPr="00A73F5A">
              <w:rPr>
                <w:rFonts w:cs="Arial"/>
              </w:rPr>
              <w:t>[</w:t>
            </w:r>
            <w:r w:rsidRPr="00A73F5A">
              <w:rPr>
                <w:rFonts w:cs="Arial"/>
                <w:i/>
              </w:rPr>
              <w:t>Respondent Appearance Information</w:t>
            </w:r>
            <w:r w:rsidRPr="00A73F5A">
              <w:rPr>
                <w:rFonts w:cs="Arial"/>
              </w:rPr>
              <w:t>]</w:t>
            </w:r>
          </w:p>
          <w:p w14:paraId="0678483F" w14:textId="0D531474" w:rsidR="00551134" w:rsidRPr="00A73F5A" w:rsidRDefault="003B6607" w:rsidP="00A73F5A">
            <w:pPr>
              <w:spacing w:before="240" w:after="120" w:line="276" w:lineRule="auto"/>
              <w:rPr>
                <w:rFonts w:cs="Arial"/>
                <w:b/>
              </w:rPr>
            </w:pPr>
            <w:r w:rsidRPr="00A73F5A">
              <w:rPr>
                <w:rFonts w:cs="Arial"/>
                <w:b/>
              </w:rPr>
              <w:t>Remarks</w:t>
            </w:r>
          </w:p>
          <w:p w14:paraId="4F784E9C" w14:textId="77777777" w:rsidR="00551134" w:rsidRPr="00A73F5A" w:rsidRDefault="00551134">
            <w:pPr>
              <w:widowControl w:val="0"/>
              <w:spacing w:after="120" w:line="276" w:lineRule="auto"/>
              <w:contextualSpacing/>
              <w:jc w:val="left"/>
              <w:rPr>
                <w:rFonts w:cs="Arial"/>
              </w:rPr>
            </w:pPr>
            <w:r w:rsidRPr="00A73F5A">
              <w:rPr>
                <w:rFonts w:cs="Arial"/>
              </w:rPr>
              <w:t xml:space="preserve">Pursuant to section 7 of the </w:t>
            </w:r>
            <w:r w:rsidRPr="00A73F5A">
              <w:rPr>
                <w:rFonts w:cs="Arial"/>
                <w:i/>
              </w:rPr>
              <w:t>Criminal Law (High Risk Offenders) Act 2015</w:t>
            </w:r>
            <w:r w:rsidRPr="00A73F5A">
              <w:rPr>
                <w:rFonts w:cs="Arial"/>
              </w:rPr>
              <w:t>, the Court is satisfied that:</w:t>
            </w:r>
          </w:p>
          <w:p w14:paraId="17B67BFA" w14:textId="5F1B3326" w:rsidR="00551134" w:rsidRDefault="00551134">
            <w:pPr>
              <w:pStyle w:val="ListParagraph"/>
              <w:numPr>
                <w:ilvl w:val="0"/>
                <w:numId w:val="8"/>
              </w:numPr>
              <w:spacing w:after="120" w:line="276" w:lineRule="auto"/>
              <w:ind w:left="453" w:right="57" w:hanging="425"/>
              <w:jc w:val="left"/>
              <w:rPr>
                <w:rFonts w:cs="Arial"/>
              </w:rPr>
            </w:pPr>
            <w:r w:rsidRPr="00A73F5A">
              <w:rPr>
                <w:rFonts w:cs="Arial"/>
              </w:rPr>
              <w:t xml:space="preserve">the Respondent is a </w:t>
            </w:r>
            <w:proofErr w:type="gramStart"/>
            <w:r w:rsidRPr="00A73F5A">
              <w:rPr>
                <w:rFonts w:cs="Arial"/>
              </w:rPr>
              <w:t>high risk</w:t>
            </w:r>
            <w:proofErr w:type="gramEnd"/>
            <w:r w:rsidRPr="00A73F5A">
              <w:rPr>
                <w:rFonts w:cs="Arial"/>
              </w:rPr>
              <w:t xml:space="preserve"> offender and poses an appreciable risk to the safety of the community if not supervised under </w:t>
            </w:r>
            <w:r w:rsidR="00B1033B" w:rsidRPr="00A73F5A">
              <w:rPr>
                <w:rFonts w:cs="Arial"/>
              </w:rPr>
              <w:t>an extended supervision</w:t>
            </w:r>
            <w:r w:rsidRPr="00A73F5A">
              <w:rPr>
                <w:rFonts w:cs="Arial"/>
              </w:rPr>
              <w:t xml:space="preserve"> order. </w:t>
            </w:r>
          </w:p>
          <w:p w14:paraId="3983BAC9" w14:textId="20A51484" w:rsidR="00604E0F" w:rsidRPr="00604E0F" w:rsidRDefault="00604E0F" w:rsidP="005E2312">
            <w:pPr>
              <w:tabs>
                <w:tab w:val="left" w:pos="447"/>
              </w:tabs>
              <w:spacing w:after="120" w:line="276" w:lineRule="auto"/>
              <w:ind w:left="22" w:right="57" w:hanging="22"/>
              <w:jc w:val="left"/>
              <w:rPr>
                <w:rFonts w:cs="Arial"/>
              </w:rPr>
            </w:pPr>
            <w:r>
              <w:rPr>
                <w:rFonts w:cs="Arial"/>
              </w:rPr>
              <w:t xml:space="preserve">(b)    </w:t>
            </w:r>
            <w:r w:rsidR="001C3FC5">
              <w:rPr>
                <w:rFonts w:cs="Arial"/>
              </w:rPr>
              <w:t>t</w:t>
            </w:r>
            <w:r>
              <w:rPr>
                <w:rFonts w:cs="Arial"/>
              </w:rPr>
              <w:t>he conditions have been read and explained to the respondent</w:t>
            </w:r>
            <w:r w:rsidR="00023916">
              <w:rPr>
                <w:rFonts w:cs="Arial"/>
              </w:rPr>
              <w:t>.</w:t>
            </w:r>
          </w:p>
        </w:tc>
      </w:tr>
    </w:tbl>
    <w:p w14:paraId="3F904CF5" w14:textId="77777777" w:rsidR="00173506" w:rsidRPr="00B30208" w:rsidRDefault="00173506" w:rsidP="00B30208">
      <w:pPr>
        <w:spacing w:before="240" w:line="276" w:lineRule="auto"/>
        <w:rPr>
          <w:rFonts w:cs="Arial"/>
          <w:sz w:val="12"/>
          <w:szCs w:val="12"/>
        </w:rPr>
      </w:pPr>
    </w:p>
    <w:tbl>
      <w:tblPr>
        <w:tblStyle w:val="TableGrid"/>
        <w:tblW w:w="5000" w:type="pct"/>
        <w:tblLook w:val="04A0" w:firstRow="1" w:lastRow="0" w:firstColumn="1" w:lastColumn="0" w:noHBand="0" w:noVBand="1"/>
      </w:tblPr>
      <w:tblGrid>
        <w:gridCol w:w="10457"/>
      </w:tblGrid>
      <w:tr w:rsidR="00173506" w:rsidRPr="00A73F5A" w14:paraId="3AB7FF5D" w14:textId="77777777" w:rsidTr="000B487D">
        <w:tc>
          <w:tcPr>
            <w:tcW w:w="5000" w:type="pct"/>
          </w:tcPr>
          <w:p w14:paraId="15ADE23C" w14:textId="77777777" w:rsidR="00551134" w:rsidRPr="00A73F5A" w:rsidRDefault="00551134" w:rsidP="00A73F5A">
            <w:pPr>
              <w:spacing w:before="240" w:after="240" w:line="276" w:lineRule="auto"/>
              <w:rPr>
                <w:rFonts w:cs="Arial"/>
                <w:b/>
                <w:sz w:val="22"/>
                <w:szCs w:val="22"/>
                <w:lang w:val="en-AU"/>
              </w:rPr>
            </w:pPr>
            <w:r w:rsidRPr="00A73F5A">
              <w:rPr>
                <w:rFonts w:cs="Arial"/>
                <w:b/>
                <w:sz w:val="22"/>
                <w:szCs w:val="22"/>
                <w:lang w:val="en-AU"/>
              </w:rPr>
              <w:t>Order</w:t>
            </w:r>
          </w:p>
          <w:p w14:paraId="4ACCDEE7" w14:textId="77777777" w:rsidR="00551134" w:rsidRPr="00A73F5A" w:rsidRDefault="00551134" w:rsidP="00A73F5A">
            <w:pPr>
              <w:spacing w:before="240" w:after="240" w:line="276" w:lineRule="auto"/>
              <w:rPr>
                <w:rFonts w:cs="Arial"/>
                <w:lang w:val="en-AU"/>
              </w:rPr>
            </w:pPr>
            <w:r w:rsidRPr="00A73F5A">
              <w:rPr>
                <w:rFonts w:cs="Arial"/>
                <w:b/>
                <w:lang w:val="en-AU"/>
              </w:rPr>
              <w:t>Date of Order</w:t>
            </w:r>
            <w:r w:rsidRPr="00A73F5A">
              <w:rPr>
                <w:rFonts w:cs="Arial"/>
                <w:lang w:val="en-AU"/>
              </w:rPr>
              <w:t>: [</w:t>
            </w:r>
            <w:r w:rsidRPr="00A73F5A">
              <w:rPr>
                <w:rFonts w:cs="Arial"/>
                <w:i/>
                <w:lang w:val="en-AU"/>
              </w:rPr>
              <w:t>date</w:t>
            </w:r>
            <w:r w:rsidRPr="00A73F5A">
              <w:rPr>
                <w:rFonts w:cs="Arial"/>
                <w:lang w:val="en-AU"/>
              </w:rPr>
              <w:t>]</w:t>
            </w:r>
          </w:p>
          <w:p w14:paraId="7A0AA241" w14:textId="1F8EC748" w:rsidR="00173506" w:rsidRPr="00A73F5A" w:rsidRDefault="00B1033B" w:rsidP="00A73F5A">
            <w:pPr>
              <w:widowControl w:val="0"/>
              <w:spacing w:after="120" w:line="276" w:lineRule="auto"/>
              <w:jc w:val="left"/>
              <w:rPr>
                <w:rFonts w:cs="Arial"/>
                <w:b/>
                <w:sz w:val="22"/>
                <w:szCs w:val="22"/>
              </w:rPr>
            </w:pPr>
            <w:r w:rsidRPr="00A73F5A">
              <w:rPr>
                <w:rFonts w:cs="Arial"/>
                <w:b/>
                <w:szCs w:val="22"/>
              </w:rPr>
              <w:t xml:space="preserve">Terms of </w:t>
            </w:r>
            <w:r w:rsidR="00173506" w:rsidRPr="00A73F5A">
              <w:rPr>
                <w:rFonts w:cs="Arial"/>
                <w:b/>
                <w:szCs w:val="22"/>
              </w:rPr>
              <w:t>Order</w:t>
            </w:r>
          </w:p>
          <w:p w14:paraId="04FF7F2B" w14:textId="77777777" w:rsidR="00173506" w:rsidRPr="00A73F5A" w:rsidRDefault="00CA7B4E" w:rsidP="00A73F5A">
            <w:pPr>
              <w:widowControl w:val="0"/>
              <w:spacing w:before="120" w:line="276" w:lineRule="auto"/>
              <w:jc w:val="left"/>
              <w:rPr>
                <w:rFonts w:cs="Arial"/>
              </w:rPr>
            </w:pPr>
            <w:r w:rsidRPr="00A73F5A">
              <w:rPr>
                <w:rFonts w:cs="Arial"/>
              </w:rPr>
              <w:t xml:space="preserve">Pursuant to section 7 of the </w:t>
            </w:r>
            <w:r w:rsidRPr="00A73F5A">
              <w:rPr>
                <w:rFonts w:cs="Arial"/>
                <w:i/>
              </w:rPr>
              <w:t>Criminal Law (High Risk Offenders) Act</w:t>
            </w:r>
            <w:r w:rsidRPr="00A73F5A">
              <w:rPr>
                <w:rFonts w:cs="Arial"/>
              </w:rPr>
              <w:t>, it is ordered that</w:t>
            </w:r>
            <w:r w:rsidR="00173506" w:rsidRPr="00A73F5A">
              <w:rPr>
                <w:rFonts w:cs="Arial"/>
              </w:rPr>
              <w:t>:</w:t>
            </w:r>
          </w:p>
          <w:p w14:paraId="58BE494B" w14:textId="77777777" w:rsidR="00173506" w:rsidRPr="00A73F5A" w:rsidRDefault="00173506" w:rsidP="00A73F5A">
            <w:pPr>
              <w:spacing w:after="120" w:line="276" w:lineRule="auto"/>
              <w:rPr>
                <w:rFonts w:cs="Arial"/>
                <w:b/>
                <w:sz w:val="12"/>
                <w:szCs w:val="12"/>
              </w:rPr>
            </w:pPr>
            <w:r w:rsidRPr="00A73F5A">
              <w:rPr>
                <w:rFonts w:eastAsia="Arial" w:cs="Arial"/>
                <w:b/>
                <w:sz w:val="12"/>
                <w:szCs w:val="12"/>
              </w:rPr>
              <w:t>Orders in separately numbered paragraphs.</w:t>
            </w:r>
          </w:p>
          <w:p w14:paraId="170EB6B0" w14:textId="437FE94D" w:rsidR="00CA7B4E" w:rsidRPr="00A73F5A" w:rsidRDefault="00CA7B4E">
            <w:pPr>
              <w:pStyle w:val="ListParagraph"/>
              <w:numPr>
                <w:ilvl w:val="0"/>
                <w:numId w:val="11"/>
              </w:numPr>
              <w:tabs>
                <w:tab w:val="left" w:pos="593"/>
              </w:tabs>
              <w:spacing w:after="120" w:line="276" w:lineRule="auto"/>
              <w:ind w:left="593" w:hanging="593"/>
              <w:contextualSpacing w:val="0"/>
              <w:rPr>
                <w:rFonts w:cs="Arial"/>
              </w:rPr>
            </w:pPr>
            <w:r w:rsidRPr="00A73F5A">
              <w:rPr>
                <w:rFonts w:cs="Arial"/>
              </w:rPr>
              <w:t xml:space="preserve">the Respondent be subject to an Extended Supervision Order </w:t>
            </w:r>
            <w:r w:rsidR="00B1033B" w:rsidRPr="00A73F5A">
              <w:rPr>
                <w:rFonts w:cs="Arial"/>
              </w:rPr>
              <w:t>on the conditions set out below</w:t>
            </w:r>
          </w:p>
          <w:p w14:paraId="2A833BC1" w14:textId="23F37595" w:rsidR="00CA7B4E" w:rsidRPr="00A73F5A" w:rsidRDefault="00CA7B4E">
            <w:pPr>
              <w:pStyle w:val="ListParagraph"/>
              <w:numPr>
                <w:ilvl w:val="0"/>
                <w:numId w:val="15"/>
              </w:numPr>
              <w:spacing w:after="120" w:line="276" w:lineRule="auto"/>
              <w:ind w:left="1018"/>
              <w:contextualSpacing w:val="0"/>
              <w:rPr>
                <w:rFonts w:cs="Arial"/>
              </w:rPr>
            </w:pPr>
            <w:r w:rsidRPr="00A73F5A">
              <w:rPr>
                <w:rFonts w:cs="Arial"/>
              </w:rPr>
              <w:t>for a period of [</w:t>
            </w:r>
            <w:r w:rsidRPr="00A73F5A">
              <w:rPr>
                <w:rFonts w:cs="Arial"/>
                <w:i/>
              </w:rPr>
              <w:t>months/years</w:t>
            </w:r>
            <w:r w:rsidRPr="00A73F5A">
              <w:rPr>
                <w:rFonts w:cs="Arial"/>
              </w:rPr>
              <w:t xml:space="preserve">], being a period of no more than five years from the date of this </w:t>
            </w:r>
            <w:r w:rsidR="00551134" w:rsidRPr="00A73F5A">
              <w:rPr>
                <w:rFonts w:cs="Arial"/>
              </w:rPr>
              <w:t>o</w:t>
            </w:r>
            <w:r w:rsidRPr="00A73F5A">
              <w:rPr>
                <w:rFonts w:cs="Arial"/>
              </w:rPr>
              <w:t xml:space="preserve">rder. </w:t>
            </w:r>
          </w:p>
          <w:p w14:paraId="7DAB9675" w14:textId="28F9A34D" w:rsidR="00CA7B4E" w:rsidRPr="00A73F5A" w:rsidRDefault="00CA7B4E">
            <w:pPr>
              <w:pStyle w:val="ListParagraph"/>
              <w:numPr>
                <w:ilvl w:val="0"/>
                <w:numId w:val="15"/>
              </w:numPr>
              <w:spacing w:after="120" w:line="276" w:lineRule="auto"/>
              <w:ind w:left="1018"/>
              <w:contextualSpacing w:val="0"/>
              <w:rPr>
                <w:rFonts w:cs="Arial"/>
              </w:rPr>
            </w:pPr>
            <w:r w:rsidRPr="00A73F5A">
              <w:rPr>
                <w:rFonts w:cs="Arial"/>
              </w:rPr>
              <w:lastRenderedPageBreak/>
              <w:t>until [</w:t>
            </w:r>
            <w:r w:rsidRPr="00A73F5A">
              <w:rPr>
                <w:rFonts w:cs="Arial"/>
                <w:i/>
              </w:rPr>
              <w:t>date</w:t>
            </w:r>
            <w:r w:rsidRPr="00A73F5A">
              <w:rPr>
                <w:rFonts w:cs="Arial"/>
              </w:rPr>
              <w:t>].</w:t>
            </w:r>
          </w:p>
        </w:tc>
      </w:tr>
    </w:tbl>
    <w:p w14:paraId="3FCC6C2D" w14:textId="7933F561" w:rsidR="00CD6A7D" w:rsidRDefault="00CD6A7D" w:rsidP="00A73F5A">
      <w:pPr>
        <w:spacing w:before="240" w:line="276" w:lineRule="auto"/>
        <w:rPr>
          <w:rFonts w:cs="Arial"/>
          <w:b/>
          <w:sz w:val="12"/>
        </w:rPr>
      </w:pPr>
    </w:p>
    <w:tbl>
      <w:tblPr>
        <w:tblStyle w:val="TableGrid"/>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520"/>
        <w:gridCol w:w="609"/>
        <w:gridCol w:w="9356"/>
      </w:tblGrid>
      <w:tr w:rsidR="00B30208" w:rsidRPr="003F7410" w14:paraId="378D2AC6" w14:textId="77777777" w:rsidTr="00FD4E43">
        <w:trPr>
          <w:jc w:val="center"/>
        </w:trPr>
        <w:tc>
          <w:tcPr>
            <w:tcW w:w="10485" w:type="dxa"/>
            <w:gridSpan w:val="3"/>
          </w:tcPr>
          <w:p w14:paraId="58D67D2E" w14:textId="77777777" w:rsidR="00B30208" w:rsidRPr="000A30EB" w:rsidRDefault="00B30208" w:rsidP="00FD4E43">
            <w:pPr>
              <w:spacing w:before="240" w:after="120" w:line="276" w:lineRule="auto"/>
              <w:rPr>
                <w:rFonts w:cs="Arial"/>
                <w:b/>
                <w:sz w:val="12"/>
              </w:rPr>
            </w:pPr>
            <w:r w:rsidRPr="000A30EB">
              <w:rPr>
                <w:rFonts w:cs="Arial"/>
                <w:b/>
              </w:rPr>
              <w:t>Conditions of Order</w:t>
            </w:r>
          </w:p>
        </w:tc>
      </w:tr>
      <w:tr w:rsidR="00B30208" w:rsidRPr="00B465F7" w14:paraId="72E27CE0" w14:textId="77777777" w:rsidTr="00FD4E43">
        <w:trPr>
          <w:jc w:val="center"/>
        </w:trPr>
        <w:tc>
          <w:tcPr>
            <w:tcW w:w="10485" w:type="dxa"/>
            <w:gridSpan w:val="3"/>
          </w:tcPr>
          <w:p w14:paraId="3DAEB855" w14:textId="77777777" w:rsidR="00B30208" w:rsidRPr="000A30EB" w:rsidRDefault="00B30208" w:rsidP="00FD4E43">
            <w:pPr>
              <w:spacing w:before="120" w:after="120" w:line="276" w:lineRule="auto"/>
              <w:rPr>
                <w:rFonts w:cs="Arial"/>
                <w:b/>
                <w:sz w:val="12"/>
              </w:rPr>
            </w:pPr>
            <w:bookmarkStart w:id="3" w:name="_Hlk107402260"/>
            <w:r w:rsidRPr="000A30EB">
              <w:rPr>
                <w:rFonts w:cs="Arial"/>
                <w:b/>
              </w:rPr>
              <w:t>General</w:t>
            </w:r>
          </w:p>
        </w:tc>
      </w:tr>
      <w:tr w:rsidR="00B30208" w:rsidRPr="00F2657B" w14:paraId="4BC5056B" w14:textId="77777777" w:rsidTr="00FD4E43">
        <w:trPr>
          <w:jc w:val="center"/>
        </w:trPr>
        <w:sdt>
          <w:sdtPr>
            <w:rPr>
              <w:rFonts w:cs="Arial"/>
              <w:bCs/>
            </w:rPr>
            <w:id w:val="1623568226"/>
            <w14:checkbox>
              <w14:checked w14:val="0"/>
              <w14:checkedState w14:val="2612" w14:font="MS Gothic"/>
              <w14:uncheckedState w14:val="2610" w14:font="MS Gothic"/>
            </w14:checkbox>
          </w:sdtPr>
          <w:sdtEndPr/>
          <w:sdtContent>
            <w:tc>
              <w:tcPr>
                <w:tcW w:w="520" w:type="dxa"/>
              </w:tcPr>
              <w:p w14:paraId="75DDA212" w14:textId="77777777" w:rsidR="00B30208" w:rsidRPr="000A30EB" w:rsidRDefault="00B30208" w:rsidP="00FD4E43">
                <w:pPr>
                  <w:spacing w:after="120" w:line="276" w:lineRule="auto"/>
                  <w:rPr>
                    <w:rFonts w:cs="Arial"/>
                    <w:bCs/>
                  </w:rPr>
                </w:pPr>
                <w:r w:rsidRPr="000A30EB">
                  <w:rPr>
                    <w:rFonts w:ascii="Segoe UI Symbol" w:eastAsia="MS Gothic" w:hAnsi="Segoe UI Symbol" w:cs="Segoe UI Symbol"/>
                    <w:bCs/>
                  </w:rPr>
                  <w:t>☐</w:t>
                </w:r>
              </w:p>
            </w:tc>
          </w:sdtContent>
        </w:sdt>
        <w:tc>
          <w:tcPr>
            <w:tcW w:w="609" w:type="dxa"/>
          </w:tcPr>
          <w:p w14:paraId="529F80C1"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C1B3B76" w14:textId="77777777" w:rsidR="00B30208" w:rsidRPr="000A30EB" w:rsidRDefault="00B30208" w:rsidP="00FD4E43">
            <w:pPr>
              <w:spacing w:after="120" w:line="276" w:lineRule="auto"/>
              <w:rPr>
                <w:rFonts w:cs="Arial"/>
                <w:b/>
              </w:rPr>
            </w:pPr>
            <w:r w:rsidRPr="000A30EB">
              <w:rPr>
                <w:rFonts w:cs="Arial"/>
                <w:iCs/>
              </w:rPr>
              <w:t>The Respondent</w:t>
            </w:r>
            <w:r w:rsidRPr="000A30EB">
              <w:rPr>
                <w:rFonts w:cs="Arial"/>
              </w:rPr>
              <w:t xml:space="preserve"> must be of good </w:t>
            </w:r>
            <w:proofErr w:type="spellStart"/>
            <w:r w:rsidRPr="000A30EB">
              <w:rPr>
                <w:rFonts w:cs="Arial"/>
              </w:rPr>
              <w:t>behaviour</w:t>
            </w:r>
            <w:proofErr w:type="spellEnd"/>
            <w:r w:rsidRPr="000A30EB">
              <w:rPr>
                <w:rFonts w:cs="Arial"/>
              </w:rPr>
              <w:t xml:space="preserve"> and obey the conditions of this Order.</w:t>
            </w:r>
          </w:p>
        </w:tc>
      </w:tr>
      <w:tr w:rsidR="00B30208" w:rsidRPr="003F7410" w14:paraId="41E65112" w14:textId="77777777" w:rsidTr="00FD4E43">
        <w:trPr>
          <w:jc w:val="center"/>
        </w:trPr>
        <w:sdt>
          <w:sdtPr>
            <w:rPr>
              <w:rFonts w:eastAsia="MS Gothic" w:cs="Arial"/>
              <w:bCs/>
            </w:rPr>
            <w:id w:val="-1369680306"/>
            <w14:checkbox>
              <w14:checked w14:val="0"/>
              <w14:checkedState w14:val="2612" w14:font="MS Gothic"/>
              <w14:uncheckedState w14:val="2610" w14:font="MS Gothic"/>
            </w14:checkbox>
          </w:sdtPr>
          <w:sdtEndPr/>
          <w:sdtContent>
            <w:tc>
              <w:tcPr>
                <w:tcW w:w="520" w:type="dxa"/>
              </w:tcPr>
              <w:p w14:paraId="606DB4C2" w14:textId="77777777" w:rsidR="00B30208" w:rsidRPr="000A30EB" w:rsidRDefault="00B30208" w:rsidP="00FD4E43">
                <w:pPr>
                  <w:spacing w:after="120" w:line="276" w:lineRule="auto"/>
                  <w:rPr>
                    <w:rFonts w:eastAsia="MS Gothic" w:cs="Arial"/>
                    <w:bCs/>
                  </w:rPr>
                </w:pPr>
                <w:r w:rsidRPr="000A30EB">
                  <w:rPr>
                    <w:rFonts w:ascii="Segoe UI Symbol" w:eastAsia="MS Gothic" w:hAnsi="Segoe UI Symbol" w:cs="Segoe UI Symbol"/>
                    <w:bCs/>
                  </w:rPr>
                  <w:t>☐</w:t>
                </w:r>
              </w:p>
            </w:tc>
          </w:sdtContent>
        </w:sdt>
        <w:tc>
          <w:tcPr>
            <w:tcW w:w="609" w:type="dxa"/>
          </w:tcPr>
          <w:p w14:paraId="6BBC5CFA"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3447CF3E" w14:textId="77777777" w:rsidR="00B30208" w:rsidRPr="000A30EB" w:rsidRDefault="00B30208" w:rsidP="00FD4E43">
            <w:pPr>
              <w:spacing w:after="120" w:line="276" w:lineRule="auto"/>
              <w:rPr>
                <w:rFonts w:cs="Arial"/>
                <w:bCs/>
              </w:rPr>
            </w:pPr>
            <w:r w:rsidRPr="000A30EB">
              <w:rPr>
                <w:rFonts w:cs="Arial"/>
                <w:bCs/>
              </w:rPr>
              <w:t xml:space="preserve">The </w:t>
            </w:r>
            <w:r w:rsidRPr="000A30EB">
              <w:rPr>
                <w:rFonts w:cs="Arial"/>
              </w:rPr>
              <w:t xml:space="preserve">Respondent must not commit any offence. </w:t>
            </w:r>
          </w:p>
        </w:tc>
      </w:tr>
      <w:tr w:rsidR="00B30208" w:rsidRPr="00B465F7" w14:paraId="72770F13" w14:textId="77777777" w:rsidTr="00FD4E43">
        <w:trPr>
          <w:jc w:val="center"/>
        </w:trPr>
        <w:tc>
          <w:tcPr>
            <w:tcW w:w="10485" w:type="dxa"/>
            <w:gridSpan w:val="3"/>
          </w:tcPr>
          <w:p w14:paraId="3BC0E752" w14:textId="77777777" w:rsidR="00B30208" w:rsidRPr="000A30EB" w:rsidRDefault="00B30208" w:rsidP="00FD4E43">
            <w:pPr>
              <w:spacing w:before="120" w:after="120" w:line="276" w:lineRule="auto"/>
              <w:rPr>
                <w:rFonts w:cs="Arial"/>
                <w:bCs/>
              </w:rPr>
            </w:pPr>
            <w:r w:rsidRPr="000A30EB">
              <w:rPr>
                <w:rFonts w:cs="Arial"/>
                <w:b/>
              </w:rPr>
              <w:t>Supervision</w:t>
            </w:r>
          </w:p>
        </w:tc>
      </w:tr>
      <w:tr w:rsidR="00B30208" w:rsidRPr="00D261FB" w14:paraId="5ECF135A" w14:textId="77777777" w:rsidTr="00FD4E43">
        <w:trPr>
          <w:jc w:val="center"/>
        </w:trPr>
        <w:sdt>
          <w:sdtPr>
            <w:rPr>
              <w:rFonts w:eastAsia="MS Gothic" w:cs="Arial"/>
              <w:bCs/>
            </w:rPr>
            <w:id w:val="1791004571"/>
            <w14:checkbox>
              <w14:checked w14:val="0"/>
              <w14:checkedState w14:val="2612" w14:font="MS Gothic"/>
              <w14:uncheckedState w14:val="2610" w14:font="MS Gothic"/>
            </w14:checkbox>
          </w:sdtPr>
          <w:sdtEndPr/>
          <w:sdtContent>
            <w:tc>
              <w:tcPr>
                <w:tcW w:w="520" w:type="dxa"/>
              </w:tcPr>
              <w:p w14:paraId="5C8A4762"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FE161A1"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46B2DF6" w14:textId="23089E94" w:rsidR="00B30208" w:rsidRPr="000A30EB" w:rsidRDefault="00B30208" w:rsidP="00FD4E43">
            <w:pPr>
              <w:spacing w:after="120" w:line="276" w:lineRule="auto"/>
              <w:rPr>
                <w:rFonts w:cs="Arial"/>
                <w:bCs/>
              </w:rPr>
            </w:pPr>
            <w:r w:rsidRPr="000A30EB">
              <w:rPr>
                <w:rFonts w:cs="Arial"/>
                <w:bCs/>
              </w:rPr>
              <w:t xml:space="preserve">The </w:t>
            </w:r>
            <w:r w:rsidRPr="000A30EB">
              <w:rPr>
                <w:rFonts w:cs="Arial"/>
              </w:rPr>
              <w:t>Respondent</w:t>
            </w:r>
            <w:r w:rsidRPr="000A30EB">
              <w:rPr>
                <w:rFonts w:cs="Arial"/>
                <w:color w:val="000000"/>
                <w:lang w:eastAsia="en-AU"/>
              </w:rPr>
              <w:t xml:space="preserve"> must</w:t>
            </w:r>
            <w:r w:rsidRPr="000A30EB">
              <w:rPr>
                <w:rFonts w:cs="Arial"/>
              </w:rPr>
              <w:t xml:space="preserve"> be under the supervision of a Department for Correctional Services Community Corrections Officer (‘the Supervising Officer’) and the Respondent must obey their reasonable directions.</w:t>
            </w:r>
          </w:p>
        </w:tc>
      </w:tr>
      <w:tr w:rsidR="00B30208" w:rsidRPr="00B465F7" w14:paraId="5D77C6E5" w14:textId="77777777" w:rsidTr="00FD4E43">
        <w:trPr>
          <w:jc w:val="center"/>
        </w:trPr>
        <w:tc>
          <w:tcPr>
            <w:tcW w:w="10485" w:type="dxa"/>
            <w:gridSpan w:val="3"/>
          </w:tcPr>
          <w:p w14:paraId="49264D7E" w14:textId="77777777" w:rsidR="00B30208" w:rsidRPr="000A30EB" w:rsidRDefault="00B30208" w:rsidP="00FD4E43">
            <w:pPr>
              <w:spacing w:before="120" w:after="120" w:line="276" w:lineRule="auto"/>
              <w:rPr>
                <w:rFonts w:cs="Arial"/>
                <w:b/>
              </w:rPr>
            </w:pPr>
            <w:r w:rsidRPr="000A30EB">
              <w:rPr>
                <w:rFonts w:cs="Arial"/>
                <w:b/>
              </w:rPr>
              <w:t>Residence (</w:t>
            </w:r>
            <w:r w:rsidRPr="000A30EB">
              <w:rPr>
                <w:rFonts w:cs="Arial"/>
                <w:b/>
                <w:bCs/>
                <w:color w:val="000000"/>
                <w:lang w:eastAsia="en-AU"/>
              </w:rPr>
              <w:t>Place</w:t>
            </w:r>
            <w:r w:rsidRPr="000A30EB">
              <w:rPr>
                <w:rFonts w:cs="Arial"/>
                <w:b/>
              </w:rPr>
              <w:t xml:space="preserve"> of living)</w:t>
            </w:r>
          </w:p>
        </w:tc>
      </w:tr>
      <w:tr w:rsidR="00B30208" w:rsidRPr="001A5A93" w14:paraId="042733EA" w14:textId="77777777" w:rsidTr="00FD4E43">
        <w:trPr>
          <w:jc w:val="center"/>
        </w:trPr>
        <w:sdt>
          <w:sdtPr>
            <w:rPr>
              <w:rFonts w:eastAsia="MS Gothic" w:cs="Arial"/>
              <w:bCs/>
            </w:rPr>
            <w:id w:val="1748683881"/>
            <w14:checkbox>
              <w14:checked w14:val="0"/>
              <w14:checkedState w14:val="2612" w14:font="MS Gothic"/>
              <w14:uncheckedState w14:val="2610" w14:font="MS Gothic"/>
            </w14:checkbox>
          </w:sdtPr>
          <w:sdtEndPr/>
          <w:sdtContent>
            <w:tc>
              <w:tcPr>
                <w:tcW w:w="520" w:type="dxa"/>
              </w:tcPr>
              <w:p w14:paraId="57161D27"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669327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0CC1DC25" w14:textId="77777777" w:rsidR="00B30208" w:rsidRPr="000A30EB" w:rsidRDefault="00B30208" w:rsidP="00FD4E43">
            <w:pPr>
              <w:spacing w:after="120" w:line="276" w:lineRule="auto"/>
              <w:rPr>
                <w:rFonts w:cs="Arial"/>
                <w:bCs/>
              </w:rPr>
            </w:pPr>
            <w:r w:rsidRPr="000A30EB">
              <w:rPr>
                <w:rFonts w:cs="Arial"/>
                <w:bCs/>
              </w:rPr>
              <w:t xml:space="preserve">The </w:t>
            </w:r>
            <w:r w:rsidRPr="000A30EB">
              <w:rPr>
                <w:rFonts w:cs="Arial"/>
              </w:rPr>
              <w:t>Respondent must reside at an address nominated or approved by the Supervising Officer and must not change residence without prior approval from the Supervising Officer.</w:t>
            </w:r>
          </w:p>
        </w:tc>
      </w:tr>
      <w:tr w:rsidR="00B30208" w:rsidRPr="004F04B9" w14:paraId="2BA28BEF" w14:textId="77777777" w:rsidTr="00FD4E43">
        <w:trPr>
          <w:jc w:val="center"/>
        </w:trPr>
        <w:sdt>
          <w:sdtPr>
            <w:rPr>
              <w:rFonts w:eastAsia="MS Gothic" w:cs="Arial"/>
              <w:bCs/>
            </w:rPr>
            <w:id w:val="-1809394491"/>
            <w14:checkbox>
              <w14:checked w14:val="0"/>
              <w14:checkedState w14:val="2612" w14:font="MS Gothic"/>
              <w14:uncheckedState w14:val="2610" w14:font="MS Gothic"/>
            </w14:checkbox>
          </w:sdtPr>
          <w:sdtEndPr/>
          <w:sdtContent>
            <w:tc>
              <w:tcPr>
                <w:tcW w:w="520" w:type="dxa"/>
              </w:tcPr>
              <w:p w14:paraId="6EFF3B85"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09B6144"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73EF4298" w14:textId="1CB84A64" w:rsidR="00B30208" w:rsidRPr="000A30EB" w:rsidRDefault="00B30208" w:rsidP="00FD4E43">
            <w:pPr>
              <w:tabs>
                <w:tab w:val="left" w:pos="596"/>
                <w:tab w:val="left" w:pos="4857"/>
              </w:tabs>
              <w:spacing w:after="120"/>
              <w:rPr>
                <w:rFonts w:cs="Arial"/>
              </w:rPr>
            </w:pPr>
            <w:r w:rsidRPr="000A30EB">
              <w:rPr>
                <w:rFonts w:cs="Arial"/>
              </w:rPr>
              <w:t>The Respondent must stay at the required address [between</w:t>
            </w:r>
            <w:r w:rsidRPr="000A30EB">
              <w:rPr>
                <w:rFonts w:cs="Arial"/>
                <w:i/>
                <w:iCs/>
              </w:rPr>
              <w:t xml:space="preserve"> </w:t>
            </w:r>
            <w:r w:rsidRPr="000A30EB">
              <w:rPr>
                <w:rFonts w:cs="Arial"/>
              </w:rPr>
              <w:t>the hours</w:t>
            </w:r>
            <w:r w:rsidRPr="000A30EB">
              <w:rPr>
                <w:rFonts w:cs="Arial"/>
                <w:i/>
                <w:iCs/>
              </w:rPr>
              <w:t xml:space="preserve"> </w:t>
            </w:r>
            <w:r w:rsidRPr="000A30EB">
              <w:rPr>
                <w:rFonts w:cs="Arial"/>
              </w:rPr>
              <w:t>of [</w:t>
            </w:r>
            <w:r w:rsidRPr="000A30EB">
              <w:rPr>
                <w:rFonts w:cs="Arial"/>
                <w:i/>
              </w:rPr>
              <w:t>time</w:t>
            </w:r>
            <w:r w:rsidRPr="000A30EB">
              <w:rPr>
                <w:rFonts w:cs="Arial"/>
              </w:rPr>
              <w:t>] and [</w:t>
            </w:r>
            <w:r w:rsidRPr="000A30EB">
              <w:rPr>
                <w:rFonts w:cs="Arial"/>
                <w:i/>
              </w:rPr>
              <w:t>time</w:t>
            </w:r>
            <w:r w:rsidRPr="000A30EB">
              <w:rPr>
                <w:rFonts w:cs="Arial"/>
              </w:rPr>
              <w:t xml:space="preserve">]] and the Respondent must be at </w:t>
            </w:r>
            <w:r>
              <w:rPr>
                <w:rFonts w:cs="Arial"/>
              </w:rPr>
              <w:t>an entrance to</w:t>
            </w:r>
            <w:r w:rsidRPr="000A30EB">
              <w:rPr>
                <w:rFonts w:cs="Arial"/>
              </w:rPr>
              <w:t xml:space="preserve"> that address if asked to by the Supervising Officer or a Police Officer, unless absent: </w:t>
            </w:r>
          </w:p>
          <w:p w14:paraId="3CDAB9B4" w14:textId="63ECA1F6" w:rsidR="00B30208" w:rsidRPr="000A30EB" w:rsidRDefault="00B30208" w:rsidP="00B30208">
            <w:pPr>
              <w:pStyle w:val="ListParagraph"/>
              <w:numPr>
                <w:ilvl w:val="0"/>
                <w:numId w:val="30"/>
              </w:numPr>
              <w:spacing w:after="120"/>
              <w:ind w:left="717" w:hanging="357"/>
              <w:contextualSpacing w:val="0"/>
              <w:jc w:val="left"/>
              <w:rPr>
                <w:rFonts w:cs="Arial"/>
              </w:rPr>
            </w:pPr>
            <w:r w:rsidRPr="000A30EB">
              <w:rPr>
                <w:rFonts w:cs="Arial"/>
              </w:rPr>
              <w:t xml:space="preserve">for emergency medical or dental treatment, to avoid or reduce a serious risk of death or injury to the Respondent or another; or </w:t>
            </w:r>
          </w:p>
          <w:p w14:paraId="2E130B3A" w14:textId="77777777" w:rsidR="00B30208" w:rsidRPr="000A30EB" w:rsidRDefault="00B30208" w:rsidP="00B30208">
            <w:pPr>
              <w:pStyle w:val="ListParagraph"/>
              <w:numPr>
                <w:ilvl w:val="0"/>
                <w:numId w:val="30"/>
              </w:numPr>
              <w:spacing w:after="120"/>
              <w:ind w:left="720"/>
              <w:jc w:val="left"/>
              <w:rPr>
                <w:rFonts w:cs="Arial"/>
                <w:bCs/>
              </w:rPr>
            </w:pPr>
            <w:r w:rsidRPr="000A30EB">
              <w:rPr>
                <w:rFonts w:cs="Arial"/>
              </w:rPr>
              <w:t>for any other reason approved by the Supervising Officer.</w:t>
            </w:r>
          </w:p>
        </w:tc>
      </w:tr>
      <w:tr w:rsidR="00B30208" w:rsidRPr="001C10DF" w14:paraId="46FBA171" w14:textId="77777777" w:rsidTr="00FD4E43">
        <w:trPr>
          <w:jc w:val="center"/>
        </w:trPr>
        <w:sdt>
          <w:sdtPr>
            <w:rPr>
              <w:rFonts w:eastAsia="MS Gothic" w:cs="Arial"/>
              <w:bCs/>
            </w:rPr>
            <w:id w:val="306365910"/>
            <w14:checkbox>
              <w14:checked w14:val="0"/>
              <w14:checkedState w14:val="2612" w14:font="MS Gothic"/>
              <w14:uncheckedState w14:val="2610" w14:font="MS Gothic"/>
            </w14:checkbox>
          </w:sdtPr>
          <w:sdtEndPr/>
          <w:sdtContent>
            <w:tc>
              <w:tcPr>
                <w:tcW w:w="520" w:type="dxa"/>
              </w:tcPr>
              <w:p w14:paraId="15DF1DD4"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B8804DD"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1C2F6AA1" w14:textId="080E3855" w:rsidR="00B30208" w:rsidRPr="000A30EB" w:rsidRDefault="00B30208" w:rsidP="00FD4E43">
            <w:pPr>
              <w:spacing w:after="120" w:line="276" w:lineRule="auto"/>
              <w:rPr>
                <w:rFonts w:cs="Arial"/>
              </w:rPr>
            </w:pPr>
            <w:r w:rsidRPr="000A30EB">
              <w:rPr>
                <w:rFonts w:cs="Arial"/>
              </w:rPr>
              <w:t>For a period of [</w:t>
            </w:r>
            <w:r w:rsidRPr="000A30EB">
              <w:rPr>
                <w:rFonts w:cs="Arial"/>
                <w:i/>
                <w:iCs/>
              </w:rPr>
              <w:t>no. of years/months/days</w:t>
            </w:r>
            <w:r w:rsidRPr="000A30EB">
              <w:rPr>
                <w:rFonts w:cs="Arial"/>
              </w:rPr>
              <w:t>] from the date of this Order the Respondent must stay at the approved place of residence [</w:t>
            </w:r>
            <w:r w:rsidRPr="000A30EB">
              <w:rPr>
                <w:rFonts w:cs="Arial"/>
                <w:i/>
                <w:iCs/>
              </w:rPr>
              <w:t>between the hours of</w:t>
            </w:r>
            <w:r w:rsidRPr="000A30EB">
              <w:rPr>
                <w:rFonts w:cs="Arial"/>
              </w:rPr>
              <w:t xml:space="preserve"> [</w:t>
            </w:r>
            <w:r w:rsidRPr="000A30EB">
              <w:rPr>
                <w:rFonts w:cs="Arial"/>
                <w:i/>
                <w:iCs/>
              </w:rPr>
              <w:t>time</w:t>
            </w:r>
            <w:r w:rsidRPr="000A30EB">
              <w:rPr>
                <w:rFonts w:cs="Arial"/>
              </w:rPr>
              <w:t xml:space="preserve">] </w:t>
            </w:r>
            <w:r w:rsidRPr="000A30EB">
              <w:rPr>
                <w:rFonts w:cs="Arial"/>
                <w:i/>
                <w:iCs/>
              </w:rPr>
              <w:t xml:space="preserve">and </w:t>
            </w:r>
            <w:r w:rsidRPr="000A30EB">
              <w:rPr>
                <w:rFonts w:cs="Arial"/>
              </w:rPr>
              <w:t>[</w:t>
            </w:r>
            <w:r w:rsidRPr="000A30EB">
              <w:rPr>
                <w:rFonts w:cs="Arial"/>
                <w:i/>
                <w:iCs/>
              </w:rPr>
              <w:t>time</w:t>
            </w:r>
            <w:r w:rsidRPr="000A30EB">
              <w:rPr>
                <w:rFonts w:cs="Arial"/>
                <w:color w:val="000000"/>
                <w:lang w:eastAsia="en-AU"/>
              </w:rPr>
              <w:t>]</w:t>
            </w:r>
            <w:r w:rsidRPr="000A30EB">
              <w:rPr>
                <w:rFonts w:cs="Arial"/>
              </w:rPr>
              <w:t xml:space="preserve">] and be at </w:t>
            </w:r>
            <w:r>
              <w:rPr>
                <w:rFonts w:cs="Arial"/>
              </w:rPr>
              <w:t>an entrance to</w:t>
            </w:r>
            <w:r w:rsidRPr="000A30EB">
              <w:rPr>
                <w:rFonts w:cs="Arial"/>
              </w:rPr>
              <w:t xml:space="preserve"> that address if asked to by the Supervising Officer or a Police Officer, or any other person authorised to carry out a curfew check, unless absent:</w:t>
            </w:r>
          </w:p>
          <w:p w14:paraId="621A5BE2" w14:textId="77777777" w:rsidR="00B30208" w:rsidRPr="000A30EB" w:rsidRDefault="00B30208" w:rsidP="00B30208">
            <w:pPr>
              <w:pStyle w:val="ListParagraph"/>
              <w:numPr>
                <w:ilvl w:val="0"/>
                <w:numId w:val="27"/>
              </w:numPr>
              <w:overflowPunct/>
              <w:autoSpaceDE/>
              <w:autoSpaceDN/>
              <w:adjustRightInd/>
              <w:spacing w:after="120" w:line="276" w:lineRule="auto"/>
              <w:jc w:val="left"/>
              <w:textAlignment w:val="auto"/>
              <w:rPr>
                <w:rFonts w:cs="Arial"/>
              </w:rPr>
            </w:pPr>
            <w:r w:rsidRPr="000A30EB">
              <w:rPr>
                <w:rFonts w:cs="Arial"/>
              </w:rPr>
              <w:t xml:space="preserve">for emergency medical or dental treatment; or </w:t>
            </w:r>
          </w:p>
          <w:p w14:paraId="2843CC30" w14:textId="77777777" w:rsidR="00B30208" w:rsidRPr="000A30EB" w:rsidRDefault="00B30208" w:rsidP="00B30208">
            <w:pPr>
              <w:pStyle w:val="ListParagraph"/>
              <w:numPr>
                <w:ilvl w:val="0"/>
                <w:numId w:val="27"/>
              </w:numPr>
              <w:overflowPunct/>
              <w:autoSpaceDE/>
              <w:autoSpaceDN/>
              <w:adjustRightInd/>
              <w:spacing w:after="120" w:line="276" w:lineRule="auto"/>
              <w:jc w:val="left"/>
              <w:textAlignment w:val="auto"/>
              <w:rPr>
                <w:rFonts w:cs="Arial"/>
              </w:rPr>
            </w:pPr>
            <w:r w:rsidRPr="000A30EB">
              <w:rPr>
                <w:rFonts w:cs="Arial"/>
              </w:rPr>
              <w:t>to avoid or reduce serious risk of death or injury to themselves or another; or</w:t>
            </w:r>
          </w:p>
          <w:p w14:paraId="4BFD142B" w14:textId="77777777" w:rsidR="00B30208" w:rsidRPr="000A30EB" w:rsidRDefault="00B30208" w:rsidP="00B30208">
            <w:pPr>
              <w:pStyle w:val="ListParagraph"/>
              <w:numPr>
                <w:ilvl w:val="0"/>
                <w:numId w:val="27"/>
              </w:numPr>
              <w:overflowPunct/>
              <w:autoSpaceDE/>
              <w:autoSpaceDN/>
              <w:adjustRightInd/>
              <w:spacing w:after="120" w:line="276" w:lineRule="auto"/>
              <w:jc w:val="left"/>
              <w:textAlignment w:val="auto"/>
              <w:rPr>
                <w:rFonts w:cs="Arial"/>
              </w:rPr>
            </w:pPr>
            <w:r w:rsidRPr="000A30EB">
              <w:rPr>
                <w:rFonts w:cs="Arial"/>
              </w:rPr>
              <w:t>for any other reason approved by the Supervising Officer.</w:t>
            </w:r>
          </w:p>
        </w:tc>
      </w:tr>
      <w:tr w:rsidR="00B30208" w:rsidRPr="00A81F4D" w14:paraId="3AF6D098" w14:textId="77777777" w:rsidTr="00FD4E43">
        <w:trPr>
          <w:jc w:val="center"/>
        </w:trPr>
        <w:sdt>
          <w:sdtPr>
            <w:rPr>
              <w:rFonts w:eastAsia="MS Gothic" w:cs="Arial"/>
              <w:bCs/>
            </w:rPr>
            <w:id w:val="-1383401045"/>
            <w14:checkbox>
              <w14:checked w14:val="0"/>
              <w14:checkedState w14:val="2612" w14:font="MS Gothic"/>
              <w14:uncheckedState w14:val="2610" w14:font="MS Gothic"/>
            </w14:checkbox>
          </w:sdtPr>
          <w:sdtEndPr/>
          <w:sdtContent>
            <w:tc>
              <w:tcPr>
                <w:tcW w:w="520" w:type="dxa"/>
              </w:tcPr>
              <w:p w14:paraId="3E6D5480"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34F9449"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1EF86992" w14:textId="5051E3C9" w:rsidR="00B30208" w:rsidRPr="000A30EB" w:rsidRDefault="00B30208" w:rsidP="00FD4E43">
            <w:pPr>
              <w:spacing w:after="120" w:line="276" w:lineRule="auto"/>
              <w:rPr>
                <w:rFonts w:cs="Arial"/>
              </w:rPr>
            </w:pPr>
            <w:r w:rsidRPr="000A30EB">
              <w:rPr>
                <w:rFonts w:cs="Arial"/>
                <w:iCs/>
              </w:rPr>
              <w:t>The Respondent</w:t>
            </w:r>
            <w:r w:rsidRPr="000A30EB">
              <w:rPr>
                <w:rFonts w:cs="Arial"/>
              </w:rPr>
              <w:t xml:space="preserve"> must wear an electronic transmitter and obey the Department [for Correctional Services</w:t>
            </w:r>
            <w:r w:rsidRPr="000A30EB">
              <w:rPr>
                <w:rFonts w:cs="Arial"/>
                <w:color w:val="000000"/>
                <w:lang w:eastAsia="en-AU"/>
              </w:rPr>
              <w:t>/of Human Services]</w:t>
            </w:r>
            <w:r w:rsidRPr="000A30EB">
              <w:rPr>
                <w:rFonts w:cs="Arial"/>
              </w:rPr>
              <w:t xml:space="preserve"> rules of electronic monitoring, including charging the transmitter daily and any other lawful directions given to them by the Supervising Officer [</w:t>
            </w:r>
            <w:r w:rsidRPr="000A30EB">
              <w:rPr>
                <w:rFonts w:cs="Arial"/>
                <w:i/>
                <w:iCs/>
              </w:rPr>
              <w:t>or Parole Board</w:t>
            </w:r>
            <w:r w:rsidRPr="000A30EB">
              <w:rPr>
                <w:rFonts w:cs="Arial"/>
              </w:rPr>
              <w:t>].</w:t>
            </w:r>
          </w:p>
        </w:tc>
      </w:tr>
      <w:tr w:rsidR="00B30208" w:rsidRPr="00B465F7" w14:paraId="76288822" w14:textId="77777777" w:rsidTr="00FD4E43">
        <w:trPr>
          <w:jc w:val="center"/>
        </w:trPr>
        <w:tc>
          <w:tcPr>
            <w:tcW w:w="10485" w:type="dxa"/>
            <w:gridSpan w:val="3"/>
          </w:tcPr>
          <w:p w14:paraId="29AD3DCC" w14:textId="77777777" w:rsidR="00B30208" w:rsidRPr="000A30EB" w:rsidRDefault="00B30208" w:rsidP="00FD4E43">
            <w:pPr>
              <w:spacing w:before="120" w:after="120" w:line="276" w:lineRule="auto"/>
              <w:rPr>
                <w:rFonts w:cs="Arial"/>
                <w:b/>
                <w:bCs/>
                <w:iCs/>
              </w:rPr>
            </w:pPr>
            <w:r w:rsidRPr="000A30EB">
              <w:rPr>
                <w:rFonts w:cs="Arial"/>
                <w:b/>
                <w:bCs/>
                <w:iCs/>
              </w:rPr>
              <w:t>Programs</w:t>
            </w:r>
          </w:p>
        </w:tc>
      </w:tr>
      <w:tr w:rsidR="00B30208" w:rsidRPr="00CE75FB" w14:paraId="074E6EF6" w14:textId="77777777" w:rsidTr="00FD4E43">
        <w:trPr>
          <w:jc w:val="center"/>
        </w:trPr>
        <w:sdt>
          <w:sdtPr>
            <w:rPr>
              <w:rFonts w:eastAsia="MS Gothic" w:cs="Arial"/>
              <w:bCs/>
            </w:rPr>
            <w:id w:val="-1958394975"/>
            <w14:checkbox>
              <w14:checked w14:val="0"/>
              <w14:checkedState w14:val="2612" w14:font="MS Gothic"/>
              <w14:uncheckedState w14:val="2610" w14:font="MS Gothic"/>
            </w14:checkbox>
          </w:sdtPr>
          <w:sdtEndPr/>
          <w:sdtContent>
            <w:tc>
              <w:tcPr>
                <w:tcW w:w="520" w:type="dxa"/>
              </w:tcPr>
              <w:p w14:paraId="0BFB7611"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8ED2B70"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DA8498B" w14:textId="77777777" w:rsidR="00B30208" w:rsidRPr="000A30EB" w:rsidRDefault="00B30208" w:rsidP="00FD4E43">
            <w:pPr>
              <w:spacing w:after="120" w:line="276" w:lineRule="auto"/>
              <w:rPr>
                <w:rFonts w:cs="Arial"/>
              </w:rPr>
            </w:pPr>
            <w:r w:rsidRPr="000A30EB">
              <w:rPr>
                <w:rFonts w:cs="Arial"/>
                <w:iCs/>
              </w:rPr>
              <w:t>The Respondent</w:t>
            </w:r>
            <w:r w:rsidRPr="000A30EB">
              <w:rPr>
                <w:rFonts w:cs="Arial"/>
              </w:rPr>
              <w:t xml:space="preserve"> </w:t>
            </w:r>
            <w:r w:rsidRPr="000A30EB">
              <w:rPr>
                <w:rFonts w:cs="Arial"/>
                <w:iCs/>
              </w:rPr>
              <w:t>must</w:t>
            </w:r>
            <w:r w:rsidRPr="000A30EB">
              <w:rPr>
                <w:rFonts w:cs="Arial"/>
              </w:rPr>
              <w:t xml:space="preserve"> attend for assessment and, if assessed as suitable, go </w:t>
            </w:r>
            <w:proofErr w:type="gramStart"/>
            <w:r w:rsidRPr="000A30EB">
              <w:rPr>
                <w:rFonts w:cs="Arial"/>
              </w:rPr>
              <w:t>to</w:t>
            </w:r>
            <w:proofErr w:type="gramEnd"/>
            <w:r w:rsidRPr="000A30EB">
              <w:rPr>
                <w:rFonts w:cs="Arial"/>
              </w:rPr>
              <w:t xml:space="preserve"> and complete any: </w:t>
            </w:r>
          </w:p>
          <w:p w14:paraId="4C1A3BE0" w14:textId="77777777" w:rsidR="00B30208" w:rsidRPr="000A30EB" w:rsidRDefault="00B30208" w:rsidP="00B30208">
            <w:pPr>
              <w:pStyle w:val="ListParagraph"/>
              <w:numPr>
                <w:ilvl w:val="0"/>
                <w:numId w:val="20"/>
              </w:numPr>
              <w:tabs>
                <w:tab w:val="left" w:pos="428"/>
              </w:tabs>
              <w:overflowPunct/>
              <w:autoSpaceDE/>
              <w:autoSpaceDN/>
              <w:adjustRightInd/>
              <w:spacing w:after="120" w:line="276" w:lineRule="auto"/>
              <w:jc w:val="left"/>
              <w:textAlignment w:val="auto"/>
              <w:rPr>
                <w:rFonts w:cs="Arial"/>
              </w:rPr>
            </w:pPr>
            <w:r w:rsidRPr="000A30EB">
              <w:rPr>
                <w:rFonts w:cs="Arial"/>
              </w:rPr>
              <w:t xml:space="preserve">psychiatric, psychological or medical assessment, treatment, counselling, or therapy programs, including for drug </w:t>
            </w:r>
            <w:proofErr w:type="gramStart"/>
            <w:r w:rsidRPr="000A30EB">
              <w:rPr>
                <w:rFonts w:cs="Arial"/>
              </w:rPr>
              <w:t>abuse;</w:t>
            </w:r>
            <w:proofErr w:type="gramEnd"/>
          </w:p>
          <w:p w14:paraId="2577ED2C" w14:textId="77777777" w:rsidR="00B30208" w:rsidRPr="000A30EB" w:rsidRDefault="00B30208" w:rsidP="00B30208">
            <w:pPr>
              <w:pStyle w:val="ListParagraph"/>
              <w:numPr>
                <w:ilvl w:val="0"/>
                <w:numId w:val="20"/>
              </w:numPr>
              <w:tabs>
                <w:tab w:val="left" w:pos="428"/>
              </w:tabs>
              <w:overflowPunct/>
              <w:autoSpaceDE/>
              <w:autoSpaceDN/>
              <w:adjustRightInd/>
              <w:spacing w:after="120" w:line="276" w:lineRule="auto"/>
              <w:jc w:val="left"/>
              <w:textAlignment w:val="auto"/>
              <w:rPr>
                <w:rFonts w:cs="Arial"/>
              </w:rPr>
            </w:pPr>
            <w:r w:rsidRPr="000A30EB">
              <w:rPr>
                <w:rFonts w:cs="Arial"/>
              </w:rPr>
              <w:t xml:space="preserve">educational, vocational or recreational </w:t>
            </w:r>
            <w:proofErr w:type="gramStart"/>
            <w:r w:rsidRPr="000A30EB">
              <w:rPr>
                <w:rFonts w:cs="Arial"/>
              </w:rPr>
              <w:t>programs;</w:t>
            </w:r>
            <w:proofErr w:type="gramEnd"/>
          </w:p>
          <w:p w14:paraId="04D280F0" w14:textId="77777777" w:rsidR="00B30208" w:rsidRPr="000A30EB" w:rsidRDefault="00B30208" w:rsidP="00B30208">
            <w:pPr>
              <w:pStyle w:val="ListParagraph"/>
              <w:numPr>
                <w:ilvl w:val="0"/>
                <w:numId w:val="20"/>
              </w:numPr>
              <w:tabs>
                <w:tab w:val="left" w:pos="428"/>
              </w:tabs>
              <w:overflowPunct/>
              <w:autoSpaceDE/>
              <w:autoSpaceDN/>
              <w:adjustRightInd/>
              <w:spacing w:after="120" w:line="276" w:lineRule="auto"/>
              <w:jc w:val="left"/>
              <w:textAlignment w:val="auto"/>
              <w:rPr>
                <w:rFonts w:cs="Arial"/>
              </w:rPr>
            </w:pPr>
            <w:r w:rsidRPr="000A30EB">
              <w:rPr>
                <w:rFonts w:cs="Arial"/>
              </w:rPr>
              <w:t xml:space="preserve">intervention </w:t>
            </w:r>
            <w:proofErr w:type="gramStart"/>
            <w:r w:rsidRPr="000A30EB">
              <w:rPr>
                <w:rFonts w:cs="Arial"/>
              </w:rPr>
              <w:t>program;</w:t>
            </w:r>
            <w:proofErr w:type="gramEnd"/>
          </w:p>
          <w:p w14:paraId="1AA92366" w14:textId="77777777" w:rsidR="00B30208" w:rsidRPr="000A30EB" w:rsidRDefault="00B30208" w:rsidP="00B30208">
            <w:pPr>
              <w:pStyle w:val="ListParagraph"/>
              <w:numPr>
                <w:ilvl w:val="0"/>
                <w:numId w:val="20"/>
              </w:numPr>
              <w:tabs>
                <w:tab w:val="left" w:pos="428"/>
              </w:tabs>
              <w:overflowPunct/>
              <w:autoSpaceDE/>
              <w:autoSpaceDN/>
              <w:adjustRightInd/>
              <w:spacing w:after="120" w:line="276" w:lineRule="auto"/>
              <w:jc w:val="left"/>
              <w:textAlignment w:val="auto"/>
              <w:rPr>
                <w:rFonts w:cs="Arial"/>
              </w:rPr>
            </w:pPr>
            <w:r w:rsidRPr="000A30EB">
              <w:rPr>
                <w:rFonts w:cs="Arial"/>
              </w:rPr>
              <w:t>programs and projects,</w:t>
            </w:r>
          </w:p>
          <w:p w14:paraId="65BFB9F9" w14:textId="77777777" w:rsidR="00B30208" w:rsidRPr="000A30EB" w:rsidRDefault="00B30208" w:rsidP="00FD4E43">
            <w:pPr>
              <w:tabs>
                <w:tab w:val="left" w:pos="455"/>
              </w:tabs>
              <w:spacing w:after="120" w:line="276" w:lineRule="auto"/>
              <w:rPr>
                <w:rFonts w:cs="Arial"/>
              </w:rPr>
            </w:pPr>
            <w:r w:rsidRPr="000A30EB">
              <w:rPr>
                <w:rFonts w:cs="Arial"/>
              </w:rPr>
              <w:t>that the Supervising Officer [</w:t>
            </w:r>
            <w:r w:rsidRPr="000A30EB">
              <w:rPr>
                <w:rFonts w:cs="Arial"/>
                <w:i/>
                <w:iCs/>
              </w:rPr>
              <w:t>or Parole Board</w:t>
            </w:r>
            <w:r w:rsidRPr="000A30EB">
              <w:rPr>
                <w:rFonts w:cs="Arial"/>
              </w:rPr>
              <w:t>] reasonably directs.</w:t>
            </w:r>
          </w:p>
        </w:tc>
      </w:tr>
      <w:tr w:rsidR="00B30208" w:rsidRPr="00B465F7" w14:paraId="0BE8EEB3" w14:textId="77777777" w:rsidTr="00FD4E43">
        <w:trPr>
          <w:jc w:val="center"/>
        </w:trPr>
        <w:tc>
          <w:tcPr>
            <w:tcW w:w="10485" w:type="dxa"/>
            <w:gridSpan w:val="3"/>
          </w:tcPr>
          <w:p w14:paraId="67037D40" w14:textId="77777777" w:rsidR="00B30208" w:rsidRPr="000A30EB" w:rsidRDefault="00B30208" w:rsidP="00FD4E43">
            <w:pPr>
              <w:spacing w:before="120" w:after="120" w:line="276" w:lineRule="auto"/>
              <w:rPr>
                <w:rFonts w:cs="Arial"/>
                <w:b/>
                <w:bCs/>
                <w:iCs/>
              </w:rPr>
            </w:pPr>
            <w:r w:rsidRPr="000A30EB">
              <w:rPr>
                <w:rFonts w:cs="Arial"/>
                <w:b/>
                <w:bCs/>
                <w:iCs/>
              </w:rPr>
              <w:t>Drugs and Alcohol</w:t>
            </w:r>
          </w:p>
        </w:tc>
      </w:tr>
      <w:tr w:rsidR="00B30208" w:rsidRPr="00082F5D" w14:paraId="274A5CED" w14:textId="77777777" w:rsidTr="00FD4E43">
        <w:trPr>
          <w:jc w:val="center"/>
        </w:trPr>
        <w:sdt>
          <w:sdtPr>
            <w:rPr>
              <w:rFonts w:eastAsia="MS Gothic" w:cs="Arial"/>
              <w:bCs/>
            </w:rPr>
            <w:id w:val="198668178"/>
            <w14:checkbox>
              <w14:checked w14:val="0"/>
              <w14:checkedState w14:val="2612" w14:font="MS Gothic"/>
              <w14:uncheckedState w14:val="2610" w14:font="MS Gothic"/>
            </w14:checkbox>
          </w:sdtPr>
          <w:sdtEndPr/>
          <w:sdtContent>
            <w:tc>
              <w:tcPr>
                <w:tcW w:w="520" w:type="dxa"/>
              </w:tcPr>
              <w:p w14:paraId="0219F278"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87783DE"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5C0A9DD0" w14:textId="709C8642" w:rsidR="00B30208" w:rsidRPr="000A30EB" w:rsidRDefault="00B30208" w:rsidP="00FD4E43">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must not </w:t>
            </w:r>
            <w:r w:rsidRPr="000A30EB">
              <w:rPr>
                <w:rFonts w:cs="Arial"/>
                <w:iCs/>
              </w:rPr>
              <w:t>use</w:t>
            </w:r>
            <w:r w:rsidRPr="000A30EB">
              <w:rPr>
                <w:rFonts w:cs="Arial"/>
              </w:rPr>
              <w:t>, possess (have), or consume</w:t>
            </w:r>
          </w:p>
          <w:p w14:paraId="1E550DF4" w14:textId="77777777" w:rsidR="00B30208" w:rsidRPr="000A30EB" w:rsidRDefault="00B30208" w:rsidP="00B30208">
            <w:pPr>
              <w:pStyle w:val="ListParagraph"/>
              <w:numPr>
                <w:ilvl w:val="0"/>
                <w:numId w:val="28"/>
              </w:numPr>
              <w:tabs>
                <w:tab w:val="left" w:pos="482"/>
              </w:tabs>
              <w:spacing w:after="120" w:line="276" w:lineRule="auto"/>
              <w:ind w:left="714" w:hanging="357"/>
              <w:contextualSpacing w:val="0"/>
              <w:jc w:val="left"/>
              <w:rPr>
                <w:rFonts w:cs="Arial"/>
              </w:rPr>
            </w:pPr>
            <w:r w:rsidRPr="000A30EB">
              <w:rPr>
                <w:rFonts w:cs="Arial"/>
              </w:rPr>
              <w:t xml:space="preserve">alcohol </w:t>
            </w:r>
          </w:p>
          <w:p w14:paraId="400517DE" w14:textId="77777777" w:rsidR="00B30208" w:rsidRPr="000A30EB" w:rsidRDefault="00B30208" w:rsidP="00B30208">
            <w:pPr>
              <w:pStyle w:val="ListParagraph"/>
              <w:numPr>
                <w:ilvl w:val="0"/>
                <w:numId w:val="28"/>
              </w:numPr>
              <w:tabs>
                <w:tab w:val="left" w:pos="482"/>
              </w:tabs>
              <w:spacing w:after="120" w:line="276" w:lineRule="auto"/>
              <w:ind w:left="714" w:hanging="357"/>
              <w:contextualSpacing w:val="0"/>
              <w:jc w:val="left"/>
              <w:rPr>
                <w:rFonts w:cs="Arial"/>
              </w:rPr>
            </w:pPr>
            <w:r w:rsidRPr="000A30EB">
              <w:rPr>
                <w:rFonts w:cs="Arial"/>
              </w:rPr>
              <w:t xml:space="preserve">any drug, including any narcotic or psychotropic drug, that is not prescribed by a medical doctor registered in South Australia or legally available in another way, and then only at the prescribed or recommended dosage </w:t>
            </w:r>
          </w:p>
          <w:p w14:paraId="1E716B67" w14:textId="77777777" w:rsidR="00B30208" w:rsidRPr="000A30EB" w:rsidRDefault="00B30208" w:rsidP="00B30208">
            <w:pPr>
              <w:pStyle w:val="ListParagraph"/>
              <w:numPr>
                <w:ilvl w:val="0"/>
                <w:numId w:val="28"/>
              </w:numPr>
              <w:tabs>
                <w:tab w:val="left" w:pos="482"/>
              </w:tabs>
              <w:spacing w:after="120" w:line="276" w:lineRule="auto"/>
              <w:jc w:val="left"/>
              <w:rPr>
                <w:rFonts w:cs="Arial"/>
              </w:rPr>
            </w:pPr>
            <w:r w:rsidRPr="000A30EB">
              <w:rPr>
                <w:rFonts w:cs="Arial"/>
              </w:rPr>
              <w:t>[</w:t>
            </w:r>
            <w:r w:rsidRPr="000A30EB">
              <w:rPr>
                <w:rFonts w:cs="Arial"/>
                <w:i/>
              </w:rPr>
              <w:t>other</w:t>
            </w:r>
            <w:r w:rsidRPr="000A30EB">
              <w:rPr>
                <w:rFonts w:cs="Arial"/>
              </w:rPr>
              <w:t>]</w:t>
            </w:r>
          </w:p>
          <w:p w14:paraId="00321A66" w14:textId="77777777" w:rsidR="00B30208" w:rsidRPr="000A30EB" w:rsidRDefault="00B30208" w:rsidP="00FD4E43">
            <w:pPr>
              <w:spacing w:after="120" w:line="276" w:lineRule="auto"/>
              <w:rPr>
                <w:rFonts w:cs="Arial"/>
              </w:rPr>
            </w:pPr>
            <w:r w:rsidRPr="000A30EB">
              <w:rPr>
                <w:rFonts w:cs="Arial"/>
              </w:rPr>
              <w:lastRenderedPageBreak/>
              <w:t xml:space="preserve">and the </w:t>
            </w:r>
            <w:r w:rsidRPr="000A30EB">
              <w:rPr>
                <w:rFonts w:cs="Arial"/>
                <w:iCs/>
              </w:rPr>
              <w:t>Respondent</w:t>
            </w:r>
            <w:r w:rsidRPr="000A30EB">
              <w:rPr>
                <w:rFonts w:cs="Arial"/>
              </w:rPr>
              <w:t xml:space="preserve"> must have any tests that are needed to check if they are obeying these orders as directed by the</w:t>
            </w:r>
            <w:r w:rsidRPr="000A30EB">
              <w:rPr>
                <w:rFonts w:cs="Arial"/>
                <w:iCs/>
              </w:rPr>
              <w:t xml:space="preserve"> Supervising Office</w:t>
            </w:r>
            <w:r w:rsidRPr="000A30EB">
              <w:rPr>
                <w:rFonts w:cs="Arial"/>
              </w:rPr>
              <w:t>r [</w:t>
            </w:r>
            <w:r w:rsidRPr="000A30EB">
              <w:rPr>
                <w:rFonts w:cs="Arial"/>
                <w:i/>
                <w:iCs/>
              </w:rPr>
              <w:t>or Parole Board</w:t>
            </w:r>
            <w:r w:rsidRPr="000A30EB">
              <w:rPr>
                <w:rFonts w:cs="Arial"/>
              </w:rPr>
              <w:t xml:space="preserve">]. </w:t>
            </w:r>
          </w:p>
          <w:p w14:paraId="1D2B7593" w14:textId="77777777" w:rsidR="00B30208" w:rsidRPr="000A30EB" w:rsidRDefault="00B30208" w:rsidP="00FD4E43">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must sign all needed forms and obey </w:t>
            </w:r>
            <w:proofErr w:type="gramStart"/>
            <w:r w:rsidRPr="000A30EB">
              <w:rPr>
                <w:rFonts w:cs="Arial"/>
              </w:rPr>
              <w:t>all of</w:t>
            </w:r>
            <w:proofErr w:type="gramEnd"/>
            <w:r w:rsidRPr="000A30EB">
              <w:rPr>
                <w:rFonts w:cs="Arial"/>
              </w:rPr>
              <w:t xml:space="preserve"> the testing procedures.</w:t>
            </w:r>
          </w:p>
        </w:tc>
      </w:tr>
      <w:tr w:rsidR="00B30208" w:rsidRPr="001A5A93" w14:paraId="7AFBA0C9" w14:textId="77777777" w:rsidTr="00FD4E43">
        <w:trPr>
          <w:jc w:val="center"/>
        </w:trPr>
        <w:sdt>
          <w:sdtPr>
            <w:rPr>
              <w:rFonts w:eastAsia="MS Gothic" w:cs="Arial"/>
              <w:bCs/>
            </w:rPr>
            <w:id w:val="1385289419"/>
            <w14:checkbox>
              <w14:checked w14:val="0"/>
              <w14:checkedState w14:val="2612" w14:font="MS Gothic"/>
              <w14:uncheckedState w14:val="2610" w14:font="MS Gothic"/>
            </w14:checkbox>
          </w:sdtPr>
          <w:sdtEndPr/>
          <w:sdtContent>
            <w:tc>
              <w:tcPr>
                <w:tcW w:w="520" w:type="dxa"/>
              </w:tcPr>
              <w:p w14:paraId="6ADBADC3"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8A5FE7D"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6320C392" w14:textId="77777777" w:rsidR="00B30208" w:rsidRPr="000A30EB" w:rsidRDefault="00B30208" w:rsidP="00FD4E43">
            <w:pPr>
              <w:spacing w:after="120" w:line="276" w:lineRule="auto"/>
              <w:rPr>
                <w:rFonts w:cs="Arial"/>
              </w:rPr>
            </w:pPr>
            <w:r w:rsidRPr="000A30EB">
              <w:rPr>
                <w:rFonts w:cs="Arial"/>
              </w:rPr>
              <w:t>The Respondent must advise the Supervising Officer of any drug that has been prescribed to them by a medical doctor.</w:t>
            </w:r>
          </w:p>
        </w:tc>
      </w:tr>
      <w:tr w:rsidR="00B30208" w:rsidRPr="00D261FB" w14:paraId="1955C2B6" w14:textId="77777777" w:rsidTr="00FD4E43">
        <w:trPr>
          <w:jc w:val="center"/>
        </w:trPr>
        <w:sdt>
          <w:sdtPr>
            <w:rPr>
              <w:rFonts w:eastAsia="MS Gothic" w:cs="Arial"/>
              <w:bCs/>
            </w:rPr>
            <w:id w:val="-1983299277"/>
            <w14:checkbox>
              <w14:checked w14:val="0"/>
              <w14:checkedState w14:val="2612" w14:font="MS Gothic"/>
              <w14:uncheckedState w14:val="2610" w14:font="MS Gothic"/>
            </w14:checkbox>
          </w:sdtPr>
          <w:sdtEndPr/>
          <w:sdtContent>
            <w:tc>
              <w:tcPr>
                <w:tcW w:w="520" w:type="dxa"/>
              </w:tcPr>
              <w:p w14:paraId="22543CAD"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4A883DB"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1FD71538" w14:textId="77777777" w:rsidR="00B30208" w:rsidRPr="000A30EB" w:rsidRDefault="00B30208" w:rsidP="00FD4E43">
            <w:pPr>
              <w:spacing w:after="120" w:line="276" w:lineRule="auto"/>
              <w:rPr>
                <w:rFonts w:cs="Arial"/>
              </w:rPr>
            </w:pPr>
            <w:r w:rsidRPr="000A30EB">
              <w:rPr>
                <w:rFonts w:cs="Arial"/>
              </w:rPr>
              <w:t xml:space="preserve">The Respondent must not enter or remain on the premises of any licensed hotel, </w:t>
            </w:r>
            <w:proofErr w:type="gramStart"/>
            <w:r w:rsidRPr="000A30EB">
              <w:rPr>
                <w:rFonts w:cs="Arial"/>
              </w:rPr>
              <w:t>clubroom</w:t>
            </w:r>
            <w:proofErr w:type="gramEnd"/>
            <w:r w:rsidRPr="000A30EB">
              <w:rPr>
                <w:rFonts w:cs="Arial"/>
              </w:rPr>
              <w:t xml:space="preserve"> or licensed entertainment venue without the prior approval of the Supervising Officer.</w:t>
            </w:r>
          </w:p>
        </w:tc>
      </w:tr>
      <w:tr w:rsidR="00B30208" w:rsidRPr="00B465F7" w14:paraId="5E924D53" w14:textId="77777777" w:rsidTr="00FD4E43">
        <w:trPr>
          <w:jc w:val="center"/>
        </w:trPr>
        <w:tc>
          <w:tcPr>
            <w:tcW w:w="10485" w:type="dxa"/>
            <w:gridSpan w:val="3"/>
          </w:tcPr>
          <w:p w14:paraId="0A1B90E5" w14:textId="77777777" w:rsidR="00B30208" w:rsidRPr="000A30EB" w:rsidRDefault="00B30208" w:rsidP="00FD4E43">
            <w:pPr>
              <w:spacing w:before="120" w:after="120" w:line="276" w:lineRule="auto"/>
              <w:rPr>
                <w:rFonts w:cs="Arial"/>
                <w:b/>
                <w:bCs/>
              </w:rPr>
            </w:pPr>
            <w:r w:rsidRPr="000A30EB">
              <w:rPr>
                <w:rFonts w:cs="Arial"/>
                <w:b/>
                <w:bCs/>
              </w:rPr>
              <w:t xml:space="preserve">Firearms </w:t>
            </w:r>
          </w:p>
        </w:tc>
      </w:tr>
      <w:tr w:rsidR="00B30208" w:rsidRPr="004F04B9" w14:paraId="1F29C94B" w14:textId="77777777" w:rsidTr="00FD4E43">
        <w:trPr>
          <w:jc w:val="center"/>
        </w:trPr>
        <w:sdt>
          <w:sdtPr>
            <w:rPr>
              <w:rFonts w:eastAsia="MS Gothic" w:cs="Arial"/>
              <w:bCs/>
            </w:rPr>
            <w:id w:val="-898821966"/>
            <w14:checkbox>
              <w14:checked w14:val="0"/>
              <w14:checkedState w14:val="2612" w14:font="MS Gothic"/>
              <w14:uncheckedState w14:val="2610" w14:font="MS Gothic"/>
            </w14:checkbox>
          </w:sdtPr>
          <w:sdtEndPr/>
          <w:sdtContent>
            <w:tc>
              <w:tcPr>
                <w:tcW w:w="520" w:type="dxa"/>
              </w:tcPr>
              <w:p w14:paraId="2DAD4278"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6ADBBCD9"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0AE8C713" w14:textId="4C9F79FE" w:rsidR="00B30208" w:rsidRPr="000A30EB" w:rsidRDefault="00B30208" w:rsidP="00FD4E43">
            <w:pPr>
              <w:spacing w:after="120" w:line="276" w:lineRule="auto"/>
              <w:rPr>
                <w:rFonts w:cs="Arial"/>
              </w:rPr>
            </w:pPr>
            <w:r w:rsidRPr="000A30EB">
              <w:rPr>
                <w:rFonts w:cs="Arial"/>
              </w:rPr>
              <w:t xml:space="preserve">The Respondent is prohibited from possessing a firearm (gun of any sort), ammunition (both within the meaning of the </w:t>
            </w:r>
            <w:r w:rsidRPr="000A30EB">
              <w:rPr>
                <w:rFonts w:cs="Arial"/>
                <w:i/>
                <w:iCs/>
              </w:rPr>
              <w:t>Firearms Act 2015</w:t>
            </w:r>
            <w:r w:rsidRPr="000A30EB">
              <w:rPr>
                <w:rFonts w:cs="Arial"/>
              </w:rPr>
              <w:t>) or any part of a firearm.</w:t>
            </w:r>
          </w:p>
        </w:tc>
      </w:tr>
      <w:tr w:rsidR="00B30208" w:rsidRPr="001A5A93" w14:paraId="3DA70285" w14:textId="77777777" w:rsidTr="00FD4E43">
        <w:trPr>
          <w:jc w:val="center"/>
        </w:trPr>
        <w:sdt>
          <w:sdtPr>
            <w:rPr>
              <w:rFonts w:eastAsia="MS Gothic" w:cs="Arial"/>
              <w:bCs/>
            </w:rPr>
            <w:id w:val="1330792784"/>
            <w14:checkbox>
              <w14:checked w14:val="0"/>
              <w14:checkedState w14:val="2612" w14:font="MS Gothic"/>
              <w14:uncheckedState w14:val="2610" w14:font="MS Gothic"/>
            </w14:checkbox>
          </w:sdtPr>
          <w:sdtEndPr/>
          <w:sdtContent>
            <w:tc>
              <w:tcPr>
                <w:tcW w:w="520" w:type="dxa"/>
              </w:tcPr>
              <w:p w14:paraId="211C0E3A"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C5A8197"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72A5260" w14:textId="1D17D766" w:rsidR="00B30208" w:rsidRPr="000A30EB" w:rsidRDefault="00B30208" w:rsidP="00FD4E43">
            <w:pPr>
              <w:spacing w:after="120" w:line="276" w:lineRule="auto"/>
              <w:rPr>
                <w:rFonts w:cs="Arial"/>
              </w:rPr>
            </w:pPr>
            <w:r w:rsidRPr="000A30EB">
              <w:rPr>
                <w:rFonts w:cs="Arial"/>
              </w:rPr>
              <w:t>The Respondent must submit to such tests (including testing without notice) for gunshot residue as may be reasonably required by the Supervising Officer or a member of the South Australian Police.</w:t>
            </w:r>
          </w:p>
        </w:tc>
      </w:tr>
      <w:tr w:rsidR="00B30208" w:rsidRPr="00D261FB" w14:paraId="10954E71" w14:textId="77777777" w:rsidTr="00FD4E43">
        <w:trPr>
          <w:jc w:val="center"/>
        </w:trPr>
        <w:sdt>
          <w:sdtPr>
            <w:rPr>
              <w:rFonts w:eastAsia="MS Gothic" w:cs="Arial"/>
              <w:bCs/>
            </w:rPr>
            <w:id w:val="1205518415"/>
            <w14:checkbox>
              <w14:checked w14:val="0"/>
              <w14:checkedState w14:val="2612" w14:font="MS Gothic"/>
              <w14:uncheckedState w14:val="2610" w14:font="MS Gothic"/>
            </w14:checkbox>
          </w:sdtPr>
          <w:sdtEndPr/>
          <w:sdtContent>
            <w:tc>
              <w:tcPr>
                <w:tcW w:w="520" w:type="dxa"/>
              </w:tcPr>
              <w:p w14:paraId="4B187365"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40FC3AF"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6BD2C9D1" w14:textId="77777777" w:rsidR="00B30208" w:rsidRPr="000A30EB" w:rsidRDefault="00B30208" w:rsidP="00FD4E43">
            <w:pPr>
              <w:spacing w:after="120" w:line="276" w:lineRule="auto"/>
              <w:rPr>
                <w:rFonts w:cs="Arial"/>
              </w:rPr>
            </w:pPr>
            <w:r w:rsidRPr="000A30EB">
              <w:rPr>
                <w:rFonts w:cs="Arial"/>
              </w:rPr>
              <w:t xml:space="preserve">The Respondent must hand in any firearm, ammunition or any part of a firearm owned or possessed by them as soon as possible at a Police Station.  </w:t>
            </w:r>
          </w:p>
        </w:tc>
      </w:tr>
      <w:tr w:rsidR="00B30208" w:rsidRPr="00B465F7" w14:paraId="4B233756" w14:textId="77777777" w:rsidTr="00FD4E43">
        <w:trPr>
          <w:jc w:val="center"/>
        </w:trPr>
        <w:tc>
          <w:tcPr>
            <w:tcW w:w="10485" w:type="dxa"/>
            <w:gridSpan w:val="3"/>
          </w:tcPr>
          <w:p w14:paraId="4AEEEDBD" w14:textId="77777777" w:rsidR="00B30208" w:rsidRPr="000A30EB" w:rsidRDefault="00B30208" w:rsidP="00FD4E43">
            <w:pPr>
              <w:spacing w:before="120" w:after="120" w:line="276" w:lineRule="auto"/>
              <w:rPr>
                <w:rFonts w:cs="Arial"/>
                <w:b/>
                <w:bCs/>
              </w:rPr>
            </w:pPr>
            <w:r w:rsidRPr="000A30EB">
              <w:rPr>
                <w:rFonts w:cs="Arial"/>
                <w:b/>
                <w:bCs/>
              </w:rPr>
              <w:t>Offensive Weapons</w:t>
            </w:r>
          </w:p>
        </w:tc>
      </w:tr>
      <w:tr w:rsidR="00B30208" w:rsidRPr="00D261FB" w14:paraId="34578B75" w14:textId="77777777" w:rsidTr="00FD4E43">
        <w:trPr>
          <w:jc w:val="center"/>
        </w:trPr>
        <w:sdt>
          <w:sdtPr>
            <w:rPr>
              <w:rFonts w:eastAsia="MS Gothic" w:cs="Arial"/>
              <w:bCs/>
            </w:rPr>
            <w:id w:val="-636954982"/>
            <w14:checkbox>
              <w14:checked w14:val="0"/>
              <w14:checkedState w14:val="2612" w14:font="MS Gothic"/>
              <w14:uncheckedState w14:val="2610" w14:font="MS Gothic"/>
            </w14:checkbox>
          </w:sdtPr>
          <w:sdtEndPr/>
          <w:sdtContent>
            <w:tc>
              <w:tcPr>
                <w:tcW w:w="520" w:type="dxa"/>
              </w:tcPr>
              <w:p w14:paraId="210EC99E"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F59710A"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355260C7" w14:textId="36AF1A87" w:rsidR="00B30208" w:rsidRPr="000A30EB" w:rsidRDefault="00B30208" w:rsidP="00FD4E43">
            <w:pPr>
              <w:spacing w:after="120" w:line="276" w:lineRule="auto"/>
              <w:rPr>
                <w:rFonts w:cs="Arial"/>
              </w:rPr>
            </w:pPr>
            <w:r w:rsidRPr="000A30EB">
              <w:rPr>
                <w:rFonts w:cs="Arial"/>
              </w:rPr>
              <w:t xml:space="preserve">The </w:t>
            </w:r>
            <w:r w:rsidRPr="000A30EB">
              <w:rPr>
                <w:rFonts w:cs="Arial"/>
                <w:color w:val="000000"/>
              </w:rPr>
              <w:t>Respondent is prohibited from possessing an offensive weapon unless the Court permits them to possess such a weapon and they comply with the terms and conditions of the permission.</w:t>
            </w:r>
          </w:p>
        </w:tc>
      </w:tr>
      <w:tr w:rsidR="00B30208" w:rsidRPr="00B465F7" w14:paraId="67EAF48D" w14:textId="77777777" w:rsidTr="00FD4E43">
        <w:trPr>
          <w:jc w:val="center"/>
        </w:trPr>
        <w:tc>
          <w:tcPr>
            <w:tcW w:w="10485" w:type="dxa"/>
            <w:gridSpan w:val="3"/>
          </w:tcPr>
          <w:p w14:paraId="1D8DE731" w14:textId="77777777" w:rsidR="00B30208" w:rsidRPr="000A30EB" w:rsidRDefault="00B30208" w:rsidP="00FD4E43">
            <w:pPr>
              <w:spacing w:before="120" w:after="120" w:line="276" w:lineRule="auto"/>
              <w:rPr>
                <w:rFonts w:cs="Arial"/>
                <w:b/>
                <w:bCs/>
              </w:rPr>
            </w:pPr>
            <w:r w:rsidRPr="000A30EB">
              <w:rPr>
                <w:rFonts w:cs="Arial"/>
                <w:b/>
                <w:bCs/>
              </w:rPr>
              <w:t>Association</w:t>
            </w:r>
          </w:p>
        </w:tc>
      </w:tr>
      <w:tr w:rsidR="00B30208" w:rsidRPr="003F7410" w14:paraId="0932FD76" w14:textId="77777777" w:rsidTr="00FD4E43">
        <w:trPr>
          <w:jc w:val="center"/>
        </w:trPr>
        <w:sdt>
          <w:sdtPr>
            <w:rPr>
              <w:rFonts w:eastAsia="MS Gothic" w:cs="Arial"/>
              <w:bCs/>
            </w:rPr>
            <w:id w:val="-1348637551"/>
            <w14:checkbox>
              <w14:checked w14:val="0"/>
              <w14:checkedState w14:val="2612" w14:font="MS Gothic"/>
              <w14:uncheckedState w14:val="2610" w14:font="MS Gothic"/>
            </w14:checkbox>
          </w:sdtPr>
          <w:sdtEndPr/>
          <w:sdtContent>
            <w:tc>
              <w:tcPr>
                <w:tcW w:w="520" w:type="dxa"/>
              </w:tcPr>
              <w:p w14:paraId="2650A0DF"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E38539D" w14:textId="22EBA106" w:rsidR="00B30208" w:rsidRPr="000A30EB" w:rsidRDefault="00B30208" w:rsidP="00B30208">
            <w:pPr>
              <w:pStyle w:val="ListParagraph"/>
              <w:numPr>
                <w:ilvl w:val="0"/>
                <w:numId w:val="18"/>
              </w:numPr>
              <w:spacing w:after="120" w:line="276" w:lineRule="auto"/>
              <w:rPr>
                <w:rFonts w:cs="Arial"/>
                <w:bCs/>
              </w:rPr>
            </w:pPr>
          </w:p>
        </w:tc>
        <w:tc>
          <w:tcPr>
            <w:tcW w:w="9356" w:type="dxa"/>
          </w:tcPr>
          <w:p w14:paraId="51ECAE9D" w14:textId="77777777" w:rsidR="00B30208" w:rsidRPr="000A30EB" w:rsidRDefault="00B30208" w:rsidP="00FD4E43">
            <w:pPr>
              <w:spacing w:after="120" w:line="276" w:lineRule="auto"/>
              <w:rPr>
                <w:rFonts w:cs="Arial"/>
              </w:rPr>
            </w:pPr>
            <w:r w:rsidRPr="000A30EB">
              <w:rPr>
                <w:rFonts w:cs="Arial"/>
              </w:rPr>
              <w:t>The Respondent must not go to or stay within [</w:t>
            </w:r>
            <w:r w:rsidRPr="000A30EB">
              <w:rPr>
                <w:rFonts w:cs="Arial"/>
                <w:i/>
              </w:rPr>
              <w:t>the following locations or areas/the locations or areas delineated on Map(s) [x] annexed and bordered by the following roads</w:t>
            </w:r>
            <w:r w:rsidRPr="000A30EB">
              <w:rPr>
                <w:rFonts w:cs="Arial"/>
              </w:rPr>
              <w:t xml:space="preserve">]: </w:t>
            </w:r>
          </w:p>
          <w:p w14:paraId="7FF38B2F" w14:textId="77777777" w:rsidR="00B30208" w:rsidRPr="000A30EB" w:rsidRDefault="00B30208" w:rsidP="00B30208">
            <w:pPr>
              <w:pStyle w:val="ListParagraph"/>
              <w:numPr>
                <w:ilvl w:val="0"/>
                <w:numId w:val="22"/>
              </w:numPr>
              <w:tabs>
                <w:tab w:val="left" w:pos="455"/>
              </w:tabs>
              <w:overflowPunct/>
              <w:autoSpaceDE/>
              <w:autoSpaceDN/>
              <w:adjustRightInd/>
              <w:spacing w:after="120" w:line="276" w:lineRule="auto"/>
              <w:ind w:left="360"/>
              <w:jc w:val="left"/>
              <w:textAlignment w:val="auto"/>
              <w:rPr>
                <w:rFonts w:cs="Arial"/>
              </w:rPr>
            </w:pPr>
            <w:r w:rsidRPr="000A30EB">
              <w:rPr>
                <w:rFonts w:cs="Arial"/>
                <w:color w:val="000000"/>
                <w:lang w:eastAsia="en-AU"/>
              </w:rPr>
              <w:t>[</w:t>
            </w:r>
            <w:r w:rsidRPr="000A30EB">
              <w:rPr>
                <w:rFonts w:cs="Arial"/>
                <w:i/>
              </w:rPr>
              <w:t>description of location(s) or area(s), including boundaries/roads</w:t>
            </w:r>
            <w:r w:rsidRPr="000A30EB">
              <w:rPr>
                <w:rFonts w:cs="Arial"/>
              </w:rPr>
              <w:t>]</w:t>
            </w:r>
          </w:p>
          <w:p w14:paraId="3D2F7539" w14:textId="77777777" w:rsidR="00B30208" w:rsidRPr="000A30EB" w:rsidRDefault="00B30208" w:rsidP="00FD4E43">
            <w:pPr>
              <w:spacing w:after="120" w:line="276" w:lineRule="auto"/>
              <w:rPr>
                <w:rFonts w:cs="Arial"/>
                <w:color w:val="000000"/>
                <w:lang w:eastAsia="en-AU"/>
              </w:rPr>
            </w:pPr>
            <w:r w:rsidRPr="000A30EB">
              <w:rPr>
                <w:rFonts w:cs="Arial"/>
              </w:rPr>
              <w:t>other than for the reasons of</w:t>
            </w:r>
            <w:r w:rsidRPr="000A30EB">
              <w:rPr>
                <w:rFonts w:cs="Arial"/>
                <w:color w:val="000000"/>
                <w:lang w:eastAsia="en-AU"/>
              </w:rPr>
              <w:t>:</w:t>
            </w:r>
          </w:p>
          <w:p w14:paraId="60B0DBF4" w14:textId="448D20EC" w:rsidR="00B30208" w:rsidRPr="000A30EB" w:rsidRDefault="00B30208" w:rsidP="00B30208">
            <w:pPr>
              <w:pStyle w:val="ListParagraph"/>
              <w:numPr>
                <w:ilvl w:val="0"/>
                <w:numId w:val="32"/>
              </w:numPr>
              <w:spacing w:after="120" w:line="276" w:lineRule="auto"/>
              <w:ind w:left="714" w:hanging="357"/>
              <w:contextualSpacing w:val="0"/>
              <w:rPr>
                <w:rFonts w:cs="Arial"/>
                <w:color w:val="000000"/>
                <w:lang w:eastAsia="en-AU"/>
              </w:rPr>
            </w:pPr>
            <w:r w:rsidRPr="000A30EB">
              <w:rPr>
                <w:rFonts w:cs="Arial"/>
                <w:i/>
              </w:rPr>
              <w:t xml:space="preserve">attending educational, recreational or therapeutic programs as directed by the Respondent’s Supervising </w:t>
            </w:r>
            <w:proofErr w:type="gramStart"/>
            <w:r w:rsidRPr="000A30EB">
              <w:rPr>
                <w:rFonts w:cs="Arial"/>
                <w:i/>
              </w:rPr>
              <w:t>Officer;</w:t>
            </w:r>
            <w:proofErr w:type="gramEnd"/>
          </w:p>
          <w:p w14:paraId="7BF30E15" w14:textId="77777777" w:rsidR="00B30208" w:rsidRPr="000A30EB" w:rsidRDefault="00B30208" w:rsidP="00B30208">
            <w:pPr>
              <w:pStyle w:val="ListParagraph"/>
              <w:numPr>
                <w:ilvl w:val="0"/>
                <w:numId w:val="32"/>
              </w:numPr>
              <w:spacing w:after="120" w:line="276" w:lineRule="auto"/>
              <w:ind w:left="714" w:hanging="357"/>
              <w:contextualSpacing w:val="0"/>
              <w:rPr>
                <w:rFonts w:cs="Arial"/>
                <w:color w:val="000000"/>
                <w:lang w:eastAsia="en-AU"/>
              </w:rPr>
            </w:pPr>
            <w:r w:rsidRPr="000A30EB">
              <w:rPr>
                <w:rFonts w:cs="Arial"/>
                <w:i/>
              </w:rPr>
              <w:t xml:space="preserve">passing through continuously on public or private </w:t>
            </w:r>
            <w:proofErr w:type="gramStart"/>
            <w:r w:rsidRPr="000A30EB">
              <w:rPr>
                <w:rFonts w:cs="Arial"/>
                <w:i/>
              </w:rPr>
              <w:t>transport;</w:t>
            </w:r>
            <w:proofErr w:type="gramEnd"/>
          </w:p>
          <w:p w14:paraId="367031CB" w14:textId="77777777" w:rsidR="00B30208" w:rsidRPr="000A30EB" w:rsidRDefault="00B30208" w:rsidP="00B30208">
            <w:pPr>
              <w:pStyle w:val="ListParagraph"/>
              <w:numPr>
                <w:ilvl w:val="0"/>
                <w:numId w:val="32"/>
              </w:numPr>
              <w:spacing w:after="120" w:line="276" w:lineRule="auto"/>
              <w:ind w:left="714" w:hanging="357"/>
              <w:contextualSpacing w:val="0"/>
              <w:rPr>
                <w:rFonts w:cs="Arial"/>
                <w:i/>
              </w:rPr>
            </w:pPr>
            <w:r w:rsidRPr="000A30EB">
              <w:rPr>
                <w:rFonts w:cs="Arial"/>
                <w:i/>
              </w:rPr>
              <w:t xml:space="preserve">visiting </w:t>
            </w:r>
            <w:r w:rsidRPr="000A30EB">
              <w:rPr>
                <w:rFonts w:cs="Arial"/>
              </w:rPr>
              <w:t>[</w:t>
            </w:r>
            <w:r w:rsidRPr="000A30EB">
              <w:rPr>
                <w:rFonts w:cs="Arial"/>
                <w:i/>
              </w:rPr>
              <w:t>insert place/address</w:t>
            </w:r>
            <w:r w:rsidRPr="000A30EB">
              <w:rPr>
                <w:rFonts w:cs="Arial"/>
                <w:iCs/>
              </w:rPr>
              <w:t>].</w:t>
            </w:r>
          </w:p>
        </w:tc>
      </w:tr>
      <w:tr w:rsidR="00B30208" w:rsidRPr="003F7410" w14:paraId="31BD2080" w14:textId="77777777" w:rsidTr="00FD4E43">
        <w:trPr>
          <w:jc w:val="center"/>
        </w:trPr>
        <w:sdt>
          <w:sdtPr>
            <w:rPr>
              <w:rFonts w:eastAsia="MS Gothic" w:cs="Arial"/>
              <w:bCs/>
            </w:rPr>
            <w:id w:val="-1858572959"/>
            <w14:checkbox>
              <w14:checked w14:val="0"/>
              <w14:checkedState w14:val="2612" w14:font="MS Gothic"/>
              <w14:uncheckedState w14:val="2610" w14:font="MS Gothic"/>
            </w14:checkbox>
          </w:sdtPr>
          <w:sdtEndPr/>
          <w:sdtContent>
            <w:tc>
              <w:tcPr>
                <w:tcW w:w="520" w:type="dxa"/>
              </w:tcPr>
              <w:p w14:paraId="04323AA3"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6003D7C"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2436F5A" w14:textId="77777777" w:rsidR="00B30208" w:rsidRPr="000A30EB" w:rsidRDefault="00B30208" w:rsidP="00FD4E43">
            <w:pPr>
              <w:spacing w:after="120" w:line="276" w:lineRule="auto"/>
              <w:rPr>
                <w:rFonts w:cs="Arial"/>
              </w:rPr>
            </w:pPr>
            <w:r w:rsidRPr="000A30EB">
              <w:rPr>
                <w:rFonts w:cs="Arial"/>
                <w:iCs/>
              </w:rPr>
              <w:t>The</w:t>
            </w:r>
            <w:r w:rsidRPr="000A30EB">
              <w:rPr>
                <w:rFonts w:cs="Arial"/>
                <w:i/>
              </w:rPr>
              <w:t xml:space="preserve"> </w:t>
            </w:r>
            <w:r w:rsidRPr="000A30EB">
              <w:rPr>
                <w:rFonts w:cs="Arial"/>
              </w:rPr>
              <w:t>Respondent must not go to or stay within the [</w:t>
            </w:r>
            <w:r w:rsidRPr="000A30EB">
              <w:rPr>
                <w:rFonts w:cs="Arial"/>
                <w:i/>
              </w:rPr>
              <w:t>the following locations or areas/the locations or areas delineated on Map(s) [x] annexed and bordered by the following roads</w:t>
            </w:r>
            <w:r w:rsidRPr="000A30EB">
              <w:rPr>
                <w:rFonts w:cs="Arial"/>
              </w:rPr>
              <w:t xml:space="preserve">]: </w:t>
            </w:r>
          </w:p>
          <w:p w14:paraId="1013971B" w14:textId="77777777" w:rsidR="00B30208" w:rsidRPr="000A30EB" w:rsidRDefault="00B30208" w:rsidP="00B30208">
            <w:pPr>
              <w:pStyle w:val="ListParagraph"/>
              <w:numPr>
                <w:ilvl w:val="0"/>
                <w:numId w:val="22"/>
              </w:numPr>
              <w:tabs>
                <w:tab w:val="left" w:pos="455"/>
              </w:tabs>
              <w:overflowPunct/>
              <w:autoSpaceDE/>
              <w:autoSpaceDN/>
              <w:adjustRightInd/>
              <w:spacing w:after="120" w:line="276" w:lineRule="auto"/>
              <w:ind w:left="357" w:hanging="357"/>
              <w:contextualSpacing w:val="0"/>
              <w:jc w:val="left"/>
              <w:textAlignment w:val="auto"/>
              <w:rPr>
                <w:rFonts w:cs="Arial"/>
                <w:b/>
                <w:sz w:val="12"/>
                <w:szCs w:val="18"/>
              </w:rPr>
            </w:pPr>
            <w:r w:rsidRPr="000A30EB">
              <w:rPr>
                <w:rFonts w:cs="Arial"/>
                <w:color w:val="000000"/>
                <w:lang w:eastAsia="en-AU"/>
              </w:rPr>
              <w:t>[</w:t>
            </w:r>
            <w:r w:rsidRPr="000A30EB">
              <w:rPr>
                <w:rFonts w:cs="Arial"/>
                <w:i/>
              </w:rPr>
              <w:t>description of location(s) or area(s), including boundaries/roads</w:t>
            </w:r>
            <w:r w:rsidRPr="000A30EB">
              <w:rPr>
                <w:rFonts w:cs="Arial"/>
              </w:rPr>
              <w:t>]</w:t>
            </w:r>
          </w:p>
          <w:p w14:paraId="5A989E41" w14:textId="77777777" w:rsidR="00B30208" w:rsidRPr="000A30EB" w:rsidRDefault="00B30208" w:rsidP="00B30208">
            <w:pPr>
              <w:pStyle w:val="ListParagraph"/>
              <w:numPr>
                <w:ilvl w:val="0"/>
                <w:numId w:val="23"/>
              </w:numPr>
              <w:spacing w:after="120" w:line="276" w:lineRule="auto"/>
              <w:ind w:left="737" w:hanging="357"/>
              <w:contextualSpacing w:val="0"/>
              <w:rPr>
                <w:rFonts w:cs="Arial"/>
              </w:rPr>
            </w:pPr>
            <w:r w:rsidRPr="000A30EB">
              <w:rPr>
                <w:rFonts w:cs="Arial"/>
              </w:rPr>
              <w:t>on any day other than one specific day per [</w:t>
            </w:r>
            <w:r w:rsidRPr="000A30EB">
              <w:rPr>
                <w:rFonts w:cs="Arial"/>
                <w:i/>
              </w:rPr>
              <w:t>week/fortnight/month/year</w:t>
            </w:r>
            <w:r w:rsidRPr="000A30EB">
              <w:rPr>
                <w:rFonts w:cs="Arial"/>
              </w:rPr>
              <w:t>] that day being [</w:t>
            </w:r>
            <w:r w:rsidRPr="000A30EB">
              <w:rPr>
                <w:rFonts w:cs="Arial"/>
                <w:i/>
              </w:rPr>
              <w:t>i.e. first day of each month</w:t>
            </w:r>
            <w:r w:rsidRPr="000A30EB">
              <w:rPr>
                <w:rFonts w:cs="Arial"/>
              </w:rPr>
              <w:t xml:space="preserve">]; and </w:t>
            </w:r>
          </w:p>
          <w:p w14:paraId="2BFC0D57" w14:textId="77777777" w:rsidR="00B30208" w:rsidRPr="000A30EB" w:rsidRDefault="00B30208" w:rsidP="00B30208">
            <w:pPr>
              <w:pStyle w:val="ListParagraph"/>
              <w:numPr>
                <w:ilvl w:val="0"/>
                <w:numId w:val="23"/>
              </w:numPr>
              <w:spacing w:after="120" w:line="276" w:lineRule="auto"/>
              <w:ind w:left="737" w:hanging="357"/>
              <w:contextualSpacing w:val="0"/>
              <w:rPr>
                <w:rFonts w:cs="Arial"/>
              </w:rPr>
            </w:pPr>
            <w:r w:rsidRPr="000A30EB">
              <w:rPr>
                <w:rFonts w:cs="Arial"/>
              </w:rPr>
              <w:t>other than for the reasons of</w:t>
            </w:r>
            <w:r w:rsidRPr="000A30EB">
              <w:rPr>
                <w:rFonts w:cs="Arial"/>
                <w:color w:val="000000"/>
                <w:lang w:eastAsia="en-AU"/>
              </w:rPr>
              <w:t>:</w:t>
            </w:r>
          </w:p>
          <w:p w14:paraId="7F988164" w14:textId="77777777" w:rsidR="00B30208" w:rsidRPr="000A30EB" w:rsidRDefault="00B30208" w:rsidP="00B30208">
            <w:pPr>
              <w:pStyle w:val="ListParagraph"/>
              <w:numPr>
                <w:ilvl w:val="0"/>
                <w:numId w:val="33"/>
              </w:numPr>
              <w:spacing w:after="120" w:line="276" w:lineRule="auto"/>
              <w:ind w:left="1077" w:hanging="357"/>
              <w:contextualSpacing w:val="0"/>
              <w:rPr>
                <w:rFonts w:cs="Arial"/>
                <w:color w:val="000000"/>
                <w:lang w:eastAsia="en-AU"/>
              </w:rPr>
            </w:pPr>
            <w:r w:rsidRPr="000A30EB">
              <w:rPr>
                <w:rFonts w:cs="Arial"/>
                <w:i/>
              </w:rPr>
              <w:t xml:space="preserve">attending educational, recreational or therapeutic programs as directed by the Respondent’s Supervising </w:t>
            </w:r>
            <w:proofErr w:type="gramStart"/>
            <w:r w:rsidRPr="000A30EB">
              <w:rPr>
                <w:rFonts w:cs="Arial"/>
                <w:i/>
              </w:rPr>
              <w:t>Officer</w:t>
            </w:r>
            <w:r w:rsidRPr="000A30EB">
              <w:rPr>
                <w:rFonts w:cs="Arial"/>
                <w:color w:val="000000"/>
                <w:lang w:eastAsia="en-AU"/>
              </w:rPr>
              <w:t>;</w:t>
            </w:r>
            <w:proofErr w:type="gramEnd"/>
            <w:r w:rsidRPr="000A30EB">
              <w:rPr>
                <w:rFonts w:cs="Arial"/>
                <w:color w:val="000000"/>
                <w:lang w:eastAsia="en-AU"/>
              </w:rPr>
              <w:t xml:space="preserve"> </w:t>
            </w:r>
          </w:p>
          <w:p w14:paraId="18A8E1C6" w14:textId="77777777" w:rsidR="00B30208" w:rsidRPr="000A30EB" w:rsidRDefault="00B30208" w:rsidP="00B30208">
            <w:pPr>
              <w:pStyle w:val="ListParagraph"/>
              <w:numPr>
                <w:ilvl w:val="0"/>
                <w:numId w:val="33"/>
              </w:numPr>
              <w:spacing w:after="120" w:line="276" w:lineRule="auto"/>
              <w:ind w:left="1077" w:hanging="357"/>
              <w:contextualSpacing w:val="0"/>
              <w:rPr>
                <w:rFonts w:cs="Arial"/>
                <w:color w:val="000000"/>
                <w:lang w:eastAsia="en-AU"/>
              </w:rPr>
            </w:pPr>
            <w:r w:rsidRPr="000A30EB">
              <w:rPr>
                <w:rFonts w:cs="Arial"/>
                <w:i/>
              </w:rPr>
              <w:t xml:space="preserve">passing through continuously on public or private </w:t>
            </w:r>
            <w:proofErr w:type="gramStart"/>
            <w:r w:rsidRPr="000A30EB">
              <w:rPr>
                <w:rFonts w:cs="Arial"/>
                <w:i/>
              </w:rPr>
              <w:t>transport</w:t>
            </w:r>
            <w:r w:rsidRPr="000A30EB">
              <w:rPr>
                <w:rFonts w:cs="Arial"/>
                <w:color w:val="000000"/>
                <w:lang w:eastAsia="en-AU"/>
              </w:rPr>
              <w:t>;</w:t>
            </w:r>
            <w:proofErr w:type="gramEnd"/>
          </w:p>
          <w:p w14:paraId="21EA39EE" w14:textId="77777777" w:rsidR="00B30208" w:rsidRPr="000A30EB" w:rsidRDefault="00B30208" w:rsidP="00B30208">
            <w:pPr>
              <w:pStyle w:val="ListParagraph"/>
              <w:numPr>
                <w:ilvl w:val="0"/>
                <w:numId w:val="33"/>
              </w:numPr>
              <w:spacing w:after="120" w:line="276" w:lineRule="auto"/>
              <w:ind w:left="1077" w:hanging="357"/>
              <w:contextualSpacing w:val="0"/>
              <w:rPr>
                <w:rFonts w:cs="Arial"/>
              </w:rPr>
            </w:pPr>
            <w:r w:rsidRPr="000A30EB">
              <w:rPr>
                <w:rFonts w:cs="Arial"/>
                <w:i/>
              </w:rPr>
              <w:t xml:space="preserve">visiting </w:t>
            </w:r>
            <w:r w:rsidRPr="000A30EB">
              <w:rPr>
                <w:rFonts w:cs="Arial"/>
              </w:rPr>
              <w:t>[</w:t>
            </w:r>
            <w:r w:rsidRPr="000A30EB">
              <w:rPr>
                <w:rFonts w:cs="Arial"/>
                <w:i/>
              </w:rPr>
              <w:t>insert place/address</w:t>
            </w:r>
            <w:r w:rsidRPr="000A30EB">
              <w:rPr>
                <w:rFonts w:cs="Arial"/>
                <w:color w:val="000000"/>
                <w:lang w:eastAsia="en-AU"/>
              </w:rPr>
              <w:t>].</w:t>
            </w:r>
            <w:r w:rsidRPr="000A30EB">
              <w:rPr>
                <w:rFonts w:cs="Arial"/>
              </w:rPr>
              <w:t xml:space="preserve"> </w:t>
            </w:r>
          </w:p>
        </w:tc>
      </w:tr>
      <w:tr w:rsidR="00B30208" w:rsidRPr="00CE75FB" w14:paraId="4308BDA4" w14:textId="77777777" w:rsidTr="00FD4E43">
        <w:trPr>
          <w:jc w:val="center"/>
        </w:trPr>
        <w:sdt>
          <w:sdtPr>
            <w:rPr>
              <w:rFonts w:eastAsia="MS Gothic" w:cs="Arial"/>
              <w:bCs/>
            </w:rPr>
            <w:id w:val="-1791047400"/>
            <w14:checkbox>
              <w14:checked w14:val="0"/>
              <w14:checkedState w14:val="2612" w14:font="MS Gothic"/>
              <w14:uncheckedState w14:val="2610" w14:font="MS Gothic"/>
            </w14:checkbox>
          </w:sdtPr>
          <w:sdtEndPr/>
          <w:sdtContent>
            <w:tc>
              <w:tcPr>
                <w:tcW w:w="520" w:type="dxa"/>
              </w:tcPr>
              <w:p w14:paraId="3F949B74"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31C7986"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366ECEFD" w14:textId="77777777" w:rsidR="00B30208" w:rsidRPr="000A30EB" w:rsidRDefault="00B30208" w:rsidP="00FD4E43">
            <w:pPr>
              <w:spacing w:after="120" w:line="276" w:lineRule="auto"/>
              <w:rPr>
                <w:rFonts w:cs="Arial"/>
              </w:rPr>
            </w:pPr>
            <w:r w:rsidRPr="000A30EB">
              <w:rPr>
                <w:rFonts w:cs="Arial"/>
                <w:iCs/>
              </w:rPr>
              <w:t>Despite</w:t>
            </w:r>
            <w:r w:rsidRPr="000A30EB">
              <w:rPr>
                <w:rFonts w:cs="Arial"/>
              </w:rPr>
              <w:t xml:space="preserve"> the terms of this Order, the </w:t>
            </w:r>
            <w:r w:rsidRPr="000A30EB">
              <w:rPr>
                <w:rFonts w:cs="Arial"/>
                <w:iCs/>
              </w:rPr>
              <w:t>Respondent</w:t>
            </w:r>
            <w:r w:rsidRPr="000A30EB">
              <w:rPr>
                <w:rFonts w:cs="Arial"/>
              </w:rPr>
              <w:t xml:space="preserve"> is allowed to:</w:t>
            </w:r>
          </w:p>
          <w:p w14:paraId="54079A6C" w14:textId="77777777" w:rsidR="00B30208" w:rsidRPr="000A30EB" w:rsidRDefault="00B30208" w:rsidP="00B30208">
            <w:pPr>
              <w:pStyle w:val="ListParagraph"/>
              <w:numPr>
                <w:ilvl w:val="0"/>
                <w:numId w:val="24"/>
              </w:numPr>
              <w:spacing w:after="120" w:line="276" w:lineRule="auto"/>
              <w:rPr>
                <w:rFonts w:cs="Arial"/>
              </w:rPr>
            </w:pPr>
            <w:r w:rsidRPr="000A30EB">
              <w:rPr>
                <w:rFonts w:cs="Arial"/>
              </w:rPr>
              <w:t>travel on but not stop on [</w:t>
            </w:r>
            <w:r w:rsidRPr="000A30EB">
              <w:rPr>
                <w:rFonts w:cs="Arial"/>
                <w:i/>
              </w:rPr>
              <w:t>list roads</w:t>
            </w:r>
            <w:proofErr w:type="gramStart"/>
            <w:r w:rsidRPr="000A30EB">
              <w:rPr>
                <w:rFonts w:cs="Arial"/>
              </w:rPr>
              <w:t>];</w:t>
            </w:r>
            <w:proofErr w:type="gramEnd"/>
          </w:p>
          <w:p w14:paraId="42BC0B42" w14:textId="77777777" w:rsidR="00B30208" w:rsidRPr="000A30EB" w:rsidRDefault="00B30208" w:rsidP="00B30208">
            <w:pPr>
              <w:pStyle w:val="ListParagraph"/>
              <w:numPr>
                <w:ilvl w:val="0"/>
                <w:numId w:val="24"/>
              </w:numPr>
              <w:spacing w:after="120" w:line="276" w:lineRule="auto"/>
              <w:rPr>
                <w:rFonts w:cs="Arial"/>
              </w:rPr>
            </w:pPr>
            <w:r w:rsidRPr="000A30EB">
              <w:rPr>
                <w:rFonts w:cs="Arial"/>
              </w:rPr>
              <w:t>enter or stop on [</w:t>
            </w:r>
            <w:r w:rsidRPr="000A30EB">
              <w:rPr>
                <w:rFonts w:cs="Arial"/>
                <w:i/>
              </w:rPr>
              <w:t>insert place/address</w:t>
            </w:r>
            <w:r w:rsidRPr="000A30EB">
              <w:rPr>
                <w:rFonts w:cs="Arial"/>
              </w:rPr>
              <w:t>] to catch public transport.</w:t>
            </w:r>
          </w:p>
        </w:tc>
      </w:tr>
      <w:tr w:rsidR="00B30208" w:rsidRPr="00D261FB" w14:paraId="41F7CD63" w14:textId="77777777" w:rsidTr="00FD4E43">
        <w:trPr>
          <w:jc w:val="center"/>
        </w:trPr>
        <w:sdt>
          <w:sdtPr>
            <w:rPr>
              <w:rFonts w:eastAsia="MS Gothic" w:cs="Arial"/>
              <w:bCs/>
            </w:rPr>
            <w:id w:val="661122265"/>
            <w14:checkbox>
              <w14:checked w14:val="0"/>
              <w14:checkedState w14:val="2612" w14:font="MS Gothic"/>
              <w14:uncheckedState w14:val="2610" w14:font="MS Gothic"/>
            </w14:checkbox>
          </w:sdtPr>
          <w:sdtEndPr/>
          <w:sdtContent>
            <w:tc>
              <w:tcPr>
                <w:tcW w:w="520" w:type="dxa"/>
              </w:tcPr>
              <w:p w14:paraId="41600E2D"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D0CA6C5"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0966A5EB" w14:textId="77777777" w:rsidR="00B30208" w:rsidRPr="000A30EB" w:rsidRDefault="00B30208" w:rsidP="00FD4E43">
            <w:pPr>
              <w:spacing w:after="120" w:line="276" w:lineRule="auto"/>
              <w:rPr>
                <w:rFonts w:cs="Arial"/>
                <w:iCs/>
              </w:rPr>
            </w:pPr>
            <w:r w:rsidRPr="000A30EB">
              <w:rPr>
                <w:rFonts w:cs="Arial"/>
                <w:iCs/>
              </w:rPr>
              <w:t>The Respondent</w:t>
            </w:r>
            <w:r w:rsidRPr="000A30EB">
              <w:rPr>
                <w:rFonts w:cs="Arial"/>
              </w:rPr>
              <w:t xml:space="preserve"> must not directly or indirectly approach, communicate with, contact, or go or stay within [</w:t>
            </w:r>
            <w:r w:rsidRPr="000A30EB">
              <w:rPr>
                <w:rFonts w:cs="Arial"/>
                <w:i/>
                <w:iCs/>
              </w:rPr>
              <w:t>number</w:t>
            </w:r>
            <w:r w:rsidRPr="000A30EB">
              <w:rPr>
                <w:rFonts w:cs="Arial"/>
              </w:rPr>
              <w:t xml:space="preserve">] </w:t>
            </w:r>
            <w:proofErr w:type="spellStart"/>
            <w:r w:rsidRPr="000A30EB">
              <w:rPr>
                <w:rFonts w:cs="Arial"/>
              </w:rPr>
              <w:t>metres</w:t>
            </w:r>
            <w:proofErr w:type="spellEnd"/>
            <w:r w:rsidRPr="000A30EB">
              <w:rPr>
                <w:rFonts w:cs="Arial"/>
              </w:rPr>
              <w:t xml:space="preserve"> of [</w:t>
            </w:r>
            <w:r w:rsidRPr="000A30EB">
              <w:rPr>
                <w:rFonts w:cs="Arial"/>
                <w:i/>
                <w:iCs/>
              </w:rPr>
              <w:t>person(s) and/or class(es) of persons</w:t>
            </w:r>
            <w:r w:rsidRPr="000A30EB">
              <w:rPr>
                <w:rFonts w:cs="Arial"/>
              </w:rPr>
              <w:t>].</w:t>
            </w:r>
          </w:p>
        </w:tc>
      </w:tr>
      <w:tr w:rsidR="00B30208" w:rsidRPr="003F7410" w14:paraId="58BFF2B3" w14:textId="77777777" w:rsidTr="00FD4E43">
        <w:trPr>
          <w:jc w:val="center"/>
        </w:trPr>
        <w:sdt>
          <w:sdtPr>
            <w:rPr>
              <w:rFonts w:eastAsia="MS Gothic" w:cs="Arial"/>
              <w:bCs/>
            </w:rPr>
            <w:id w:val="232668755"/>
            <w14:checkbox>
              <w14:checked w14:val="0"/>
              <w14:checkedState w14:val="2612" w14:font="MS Gothic"/>
              <w14:uncheckedState w14:val="2610" w14:font="MS Gothic"/>
            </w14:checkbox>
          </w:sdtPr>
          <w:sdtEndPr/>
          <w:sdtContent>
            <w:tc>
              <w:tcPr>
                <w:tcW w:w="520" w:type="dxa"/>
              </w:tcPr>
              <w:p w14:paraId="5A8F1E76"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F908A5B"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71897B5" w14:textId="7534CAFC" w:rsidR="00B30208" w:rsidRPr="000A30EB" w:rsidRDefault="00B30208" w:rsidP="00FD4E43">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must not directly or indirectly contact, attempt to contact, associate with, go near or stay near a child or person under the age of [</w:t>
            </w:r>
            <w:r w:rsidRPr="000A30EB">
              <w:rPr>
                <w:rFonts w:cs="Arial"/>
                <w:i/>
              </w:rPr>
              <w:t>number</w:t>
            </w:r>
            <w:r w:rsidRPr="000A30EB">
              <w:rPr>
                <w:rFonts w:cs="Arial"/>
              </w:rPr>
              <w:t>] years unless they are with a person approved by the</w:t>
            </w:r>
            <w:r w:rsidRPr="000A30EB">
              <w:rPr>
                <w:rFonts w:cs="Arial"/>
                <w:iCs/>
              </w:rPr>
              <w:t xml:space="preserve"> Supervising Office</w:t>
            </w:r>
            <w:r w:rsidRPr="000A30EB">
              <w:rPr>
                <w:rFonts w:cs="Arial"/>
              </w:rPr>
              <w:t xml:space="preserve">r. </w:t>
            </w:r>
          </w:p>
          <w:p w14:paraId="7580BBA4" w14:textId="055C09CE" w:rsidR="00B30208" w:rsidRPr="000A30EB" w:rsidRDefault="00B30208" w:rsidP="00FD4E43">
            <w:pPr>
              <w:spacing w:after="120" w:line="276" w:lineRule="auto"/>
              <w:rPr>
                <w:rFonts w:cs="Arial"/>
              </w:rPr>
            </w:pPr>
            <w:r w:rsidRPr="000A30EB">
              <w:rPr>
                <w:rFonts w:cs="Arial"/>
              </w:rPr>
              <w:t>The Respondent must sign all required forms and obey the directions of the</w:t>
            </w:r>
            <w:r w:rsidRPr="000A30EB">
              <w:rPr>
                <w:rFonts w:cs="Arial"/>
                <w:iCs/>
              </w:rPr>
              <w:t xml:space="preserve"> Supervising Office</w:t>
            </w:r>
            <w:r w:rsidRPr="000A30EB">
              <w:rPr>
                <w:rFonts w:cs="Arial"/>
              </w:rPr>
              <w:t>r</w:t>
            </w:r>
            <w:r w:rsidRPr="000A30EB" w:rsidDel="00640E0F">
              <w:rPr>
                <w:rFonts w:cs="Arial"/>
              </w:rPr>
              <w:t xml:space="preserve"> </w:t>
            </w:r>
            <w:r w:rsidRPr="000A30EB">
              <w:rPr>
                <w:rFonts w:cs="Arial"/>
              </w:rPr>
              <w:t xml:space="preserve">about the choice and approval of the approved person. </w:t>
            </w:r>
          </w:p>
          <w:p w14:paraId="66AB67F4" w14:textId="36F0D8D0" w:rsidR="00B30208" w:rsidRPr="000A30EB" w:rsidRDefault="00B30208" w:rsidP="00FD4E43">
            <w:pPr>
              <w:spacing w:after="120" w:line="276" w:lineRule="auto"/>
              <w:rPr>
                <w:rFonts w:cs="Arial"/>
              </w:rPr>
            </w:pPr>
            <w:r w:rsidRPr="000A30EB">
              <w:rPr>
                <w:rFonts w:cs="Arial"/>
              </w:rPr>
              <w:t>For the avoidance of doubt, this condition does not prohibit contact where it is necessary and incidental to the Respondent performing essential activities of daily living, for example, shopping at a supermarket.</w:t>
            </w:r>
          </w:p>
        </w:tc>
      </w:tr>
      <w:tr w:rsidR="00B30208" w:rsidRPr="004F04B9" w14:paraId="51BE2F06" w14:textId="77777777" w:rsidTr="00FD4E43">
        <w:trPr>
          <w:jc w:val="center"/>
        </w:trPr>
        <w:sdt>
          <w:sdtPr>
            <w:rPr>
              <w:rFonts w:eastAsia="MS Gothic" w:cs="Arial"/>
              <w:bCs/>
            </w:rPr>
            <w:id w:val="-1837604062"/>
            <w14:checkbox>
              <w14:checked w14:val="0"/>
              <w14:checkedState w14:val="2612" w14:font="MS Gothic"/>
              <w14:uncheckedState w14:val="2610" w14:font="MS Gothic"/>
            </w14:checkbox>
          </w:sdtPr>
          <w:sdtEndPr/>
          <w:sdtContent>
            <w:tc>
              <w:tcPr>
                <w:tcW w:w="520" w:type="dxa"/>
              </w:tcPr>
              <w:p w14:paraId="56CEAEEB"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2194ACE"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F57AE15" w14:textId="77777777" w:rsidR="00B30208" w:rsidRPr="000A30EB" w:rsidRDefault="00B30208" w:rsidP="00FD4E43">
            <w:pPr>
              <w:spacing w:after="120" w:line="276" w:lineRule="auto"/>
              <w:rPr>
                <w:rFonts w:cs="Arial"/>
              </w:rPr>
            </w:pPr>
            <w:r w:rsidRPr="000A30EB">
              <w:rPr>
                <w:rFonts w:cs="Arial"/>
              </w:rPr>
              <w:t xml:space="preserve">The </w:t>
            </w:r>
            <w:r w:rsidRPr="000A30EB">
              <w:rPr>
                <w:rFonts w:cs="Arial"/>
                <w:iCs/>
              </w:rPr>
              <w:t>Respondent</w:t>
            </w:r>
            <w:r w:rsidRPr="000A30EB">
              <w:rPr>
                <w:rFonts w:cs="Arial"/>
              </w:rPr>
              <w:t xml:space="preserve"> </w:t>
            </w:r>
            <w:r w:rsidRPr="000A30EB">
              <w:rPr>
                <w:rFonts w:eastAsia="Arial" w:cs="Arial"/>
                <w:szCs w:val="24"/>
                <w:lang w:bidi="en-US"/>
              </w:rPr>
              <w:t>must not go or stay within [</w:t>
            </w:r>
            <w:r w:rsidRPr="000A30EB">
              <w:rPr>
                <w:rFonts w:eastAsia="Arial" w:cs="Arial"/>
                <w:i/>
                <w:szCs w:val="24"/>
                <w:lang w:bidi="en-US"/>
              </w:rPr>
              <w:t xml:space="preserve">500 </w:t>
            </w:r>
            <w:proofErr w:type="spellStart"/>
            <w:r w:rsidRPr="000A30EB">
              <w:rPr>
                <w:rFonts w:eastAsia="Arial" w:cs="Arial"/>
                <w:i/>
                <w:szCs w:val="24"/>
                <w:lang w:bidi="en-US"/>
              </w:rPr>
              <w:t>metres</w:t>
            </w:r>
            <w:proofErr w:type="spellEnd"/>
            <w:r w:rsidRPr="000A30EB">
              <w:rPr>
                <w:rFonts w:eastAsia="Arial" w:cs="Arial"/>
                <w:i/>
                <w:szCs w:val="24"/>
                <w:lang w:bidi="en-US"/>
              </w:rPr>
              <w:t xml:space="preserve"> (half a </w:t>
            </w:r>
            <w:proofErr w:type="spellStart"/>
            <w:r w:rsidRPr="000A30EB">
              <w:rPr>
                <w:rFonts w:eastAsia="Arial" w:cs="Arial"/>
                <w:i/>
                <w:szCs w:val="24"/>
                <w:lang w:bidi="en-US"/>
              </w:rPr>
              <w:t>kilometre</w:t>
            </w:r>
            <w:proofErr w:type="spellEnd"/>
            <w:r w:rsidRPr="000A30EB">
              <w:rPr>
                <w:rFonts w:eastAsia="Arial" w:cs="Arial"/>
                <w:i/>
                <w:szCs w:val="24"/>
                <w:lang w:bidi="en-US"/>
              </w:rPr>
              <w:t>)/other distance</w:t>
            </w:r>
            <w:r w:rsidRPr="000A30EB">
              <w:rPr>
                <w:rFonts w:eastAsia="Arial" w:cs="Arial"/>
                <w:szCs w:val="24"/>
                <w:lang w:bidi="en-US"/>
              </w:rPr>
              <w:t xml:space="preserve">] of any school, kindergarten, childcare </w:t>
            </w:r>
            <w:proofErr w:type="spellStart"/>
            <w:r w:rsidRPr="000A30EB">
              <w:rPr>
                <w:rFonts w:eastAsia="Arial" w:cs="Arial"/>
                <w:szCs w:val="24"/>
                <w:lang w:bidi="en-US"/>
              </w:rPr>
              <w:t>centre</w:t>
            </w:r>
            <w:proofErr w:type="spellEnd"/>
            <w:r w:rsidRPr="000A30EB">
              <w:rPr>
                <w:rFonts w:eastAsia="Arial" w:cs="Arial"/>
                <w:szCs w:val="24"/>
                <w:lang w:bidi="en-US"/>
              </w:rPr>
              <w:t xml:space="preserve">, playground, public </w:t>
            </w:r>
            <w:proofErr w:type="gramStart"/>
            <w:r w:rsidRPr="000A30EB">
              <w:rPr>
                <w:rFonts w:eastAsia="Arial" w:cs="Arial"/>
                <w:szCs w:val="24"/>
                <w:lang w:bidi="en-US"/>
              </w:rPr>
              <w:t>toilet</w:t>
            </w:r>
            <w:proofErr w:type="gramEnd"/>
            <w:r w:rsidRPr="000A30EB">
              <w:rPr>
                <w:rFonts w:eastAsia="Arial" w:cs="Arial"/>
                <w:szCs w:val="24"/>
                <w:lang w:bidi="en-US"/>
              </w:rPr>
              <w:t xml:space="preserve"> or other places where children are regularly present.</w:t>
            </w:r>
          </w:p>
        </w:tc>
      </w:tr>
      <w:tr w:rsidR="00B30208" w:rsidRPr="004F04B9" w14:paraId="5518E3EF" w14:textId="77777777" w:rsidTr="00FD4E43">
        <w:trPr>
          <w:jc w:val="center"/>
        </w:trPr>
        <w:sdt>
          <w:sdtPr>
            <w:rPr>
              <w:rFonts w:eastAsia="MS Gothic" w:cs="Arial"/>
              <w:bCs/>
            </w:rPr>
            <w:id w:val="2033449646"/>
            <w14:checkbox>
              <w14:checked w14:val="0"/>
              <w14:checkedState w14:val="2612" w14:font="MS Gothic"/>
              <w14:uncheckedState w14:val="2610" w14:font="MS Gothic"/>
            </w14:checkbox>
          </w:sdtPr>
          <w:sdtEndPr/>
          <w:sdtContent>
            <w:tc>
              <w:tcPr>
                <w:tcW w:w="520" w:type="dxa"/>
              </w:tcPr>
              <w:p w14:paraId="081ED964"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2868D7F"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1EEF1582" w14:textId="77777777" w:rsidR="00B30208" w:rsidRPr="000A30EB" w:rsidRDefault="00B30208" w:rsidP="00FD4E43">
            <w:pPr>
              <w:spacing w:after="120" w:line="276" w:lineRule="auto"/>
              <w:rPr>
                <w:rFonts w:cs="Arial"/>
              </w:rPr>
            </w:pPr>
            <w:r w:rsidRPr="000A30EB">
              <w:rPr>
                <w:rFonts w:cs="Arial"/>
                <w:iCs/>
              </w:rPr>
              <w:t>The Respondent</w:t>
            </w:r>
            <w:r w:rsidRPr="000A30EB">
              <w:rPr>
                <w:rFonts w:cs="Arial"/>
              </w:rPr>
              <w:t xml:space="preserve"> must not go or stay within [</w:t>
            </w:r>
            <w:r w:rsidRPr="000A30EB">
              <w:rPr>
                <w:rFonts w:cs="Arial"/>
                <w:i/>
              </w:rPr>
              <w:t>number</w:t>
            </w:r>
            <w:r w:rsidRPr="000A30EB">
              <w:rPr>
                <w:rFonts w:cs="Arial"/>
              </w:rPr>
              <w:t xml:space="preserve">] </w:t>
            </w:r>
            <w:proofErr w:type="spellStart"/>
            <w:r w:rsidRPr="000A30EB">
              <w:rPr>
                <w:rFonts w:cs="Arial"/>
              </w:rPr>
              <w:t>metres</w:t>
            </w:r>
            <w:proofErr w:type="spellEnd"/>
            <w:r w:rsidRPr="000A30EB">
              <w:rPr>
                <w:rFonts w:cs="Arial"/>
              </w:rPr>
              <w:t xml:space="preserve"> of the boundary of any place where [</w:t>
            </w:r>
            <w:r w:rsidRPr="000A30EB">
              <w:rPr>
                <w:rFonts w:cs="Arial"/>
                <w:i/>
              </w:rPr>
              <w:t>name</w:t>
            </w:r>
            <w:r w:rsidRPr="000A30EB">
              <w:rPr>
                <w:rFonts w:cs="Arial"/>
              </w:rPr>
              <w:t>] may live or work.</w:t>
            </w:r>
          </w:p>
        </w:tc>
      </w:tr>
      <w:tr w:rsidR="00B30208" w:rsidRPr="00D261FB" w14:paraId="434A7248" w14:textId="77777777" w:rsidTr="00FD4E43">
        <w:trPr>
          <w:jc w:val="center"/>
        </w:trPr>
        <w:sdt>
          <w:sdtPr>
            <w:rPr>
              <w:rFonts w:eastAsia="MS Gothic" w:cs="Arial"/>
              <w:bCs/>
            </w:rPr>
            <w:id w:val="-573904964"/>
            <w14:checkbox>
              <w14:checked w14:val="0"/>
              <w14:checkedState w14:val="2612" w14:font="MS Gothic"/>
              <w14:uncheckedState w14:val="2610" w14:font="MS Gothic"/>
            </w14:checkbox>
          </w:sdtPr>
          <w:sdtEndPr/>
          <w:sdtContent>
            <w:tc>
              <w:tcPr>
                <w:tcW w:w="520" w:type="dxa"/>
              </w:tcPr>
              <w:p w14:paraId="36ED1B25"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13733AE"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7DC680DC" w14:textId="77777777" w:rsidR="00B30208" w:rsidRPr="000A30EB" w:rsidRDefault="00B30208" w:rsidP="00FD4E43">
            <w:pPr>
              <w:spacing w:after="120" w:line="276" w:lineRule="auto"/>
              <w:rPr>
                <w:rFonts w:cs="Arial"/>
                <w:iCs/>
              </w:rPr>
            </w:pPr>
            <w:r w:rsidRPr="000A30EB">
              <w:rPr>
                <w:rFonts w:cs="Arial"/>
                <w:iCs/>
              </w:rPr>
              <w:t>The Respondent</w:t>
            </w:r>
            <w:r w:rsidRPr="000A30EB">
              <w:rPr>
                <w:rFonts w:cs="Arial"/>
              </w:rPr>
              <w:t xml:space="preserve"> must not do any child related work, including paid or voluntary work with people under 18 years old or participation in </w:t>
            </w:r>
            <w:proofErr w:type="spellStart"/>
            <w:r w:rsidRPr="000A30EB">
              <w:rPr>
                <w:rFonts w:cs="Arial"/>
              </w:rPr>
              <w:t>organisations</w:t>
            </w:r>
            <w:proofErr w:type="spellEnd"/>
            <w:r w:rsidRPr="000A30EB">
              <w:rPr>
                <w:rFonts w:cs="Arial"/>
              </w:rPr>
              <w:t xml:space="preserve"> which provide recreational, social, educational or other services to people of that age, and must not apply for child related work except</w:t>
            </w:r>
            <w:r w:rsidRPr="000A30EB">
              <w:rPr>
                <w:rFonts w:cs="Arial"/>
                <w:i/>
              </w:rPr>
              <w:t xml:space="preserve"> </w:t>
            </w:r>
            <w:r w:rsidRPr="000A30EB">
              <w:rPr>
                <w:rFonts w:cs="Arial"/>
              </w:rPr>
              <w:t>[</w:t>
            </w:r>
            <w:r w:rsidRPr="000A30EB">
              <w:rPr>
                <w:rFonts w:cs="Arial"/>
                <w:i/>
              </w:rPr>
              <w:t>specify exception(s)</w:t>
            </w:r>
            <w:r w:rsidRPr="000A30EB">
              <w:rPr>
                <w:rFonts w:cs="Arial"/>
              </w:rPr>
              <w:t>]</w:t>
            </w:r>
            <w:r w:rsidRPr="000A30EB">
              <w:rPr>
                <w:rFonts w:cs="Arial"/>
                <w:sz w:val="18"/>
                <w:szCs w:val="18"/>
              </w:rPr>
              <w:t>.</w:t>
            </w:r>
          </w:p>
        </w:tc>
      </w:tr>
      <w:tr w:rsidR="00B30208" w:rsidRPr="003F7410" w14:paraId="18BFF23F" w14:textId="77777777" w:rsidTr="00FD4E43">
        <w:trPr>
          <w:jc w:val="center"/>
        </w:trPr>
        <w:sdt>
          <w:sdtPr>
            <w:rPr>
              <w:rFonts w:eastAsia="MS Gothic" w:cs="Arial"/>
              <w:bCs/>
            </w:rPr>
            <w:id w:val="2029977101"/>
            <w14:checkbox>
              <w14:checked w14:val="0"/>
              <w14:checkedState w14:val="2612" w14:font="MS Gothic"/>
              <w14:uncheckedState w14:val="2610" w14:font="MS Gothic"/>
            </w14:checkbox>
          </w:sdtPr>
          <w:sdtEndPr/>
          <w:sdtContent>
            <w:tc>
              <w:tcPr>
                <w:tcW w:w="520" w:type="dxa"/>
              </w:tcPr>
              <w:p w14:paraId="1A0EFF76"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C6B1A66"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3E08E4D" w14:textId="77777777" w:rsidR="00B30208" w:rsidRPr="000A30EB" w:rsidRDefault="00B30208" w:rsidP="00FD4E43">
            <w:pPr>
              <w:spacing w:after="120" w:line="276" w:lineRule="auto"/>
              <w:rPr>
                <w:rFonts w:cs="Arial"/>
                <w:iCs/>
              </w:rPr>
            </w:pPr>
            <w:r w:rsidRPr="000A30EB">
              <w:rPr>
                <w:rFonts w:cs="Arial"/>
                <w:iCs/>
              </w:rPr>
              <w:t xml:space="preserve">The Respondent </w:t>
            </w:r>
            <w:r w:rsidRPr="000A30EB">
              <w:rPr>
                <w:rFonts w:cs="Arial"/>
              </w:rPr>
              <w:t xml:space="preserve">must not assault, harass, </w:t>
            </w:r>
            <w:proofErr w:type="gramStart"/>
            <w:r w:rsidRPr="000A30EB">
              <w:rPr>
                <w:rFonts w:cs="Arial"/>
              </w:rPr>
              <w:t>threaten</w:t>
            </w:r>
            <w:proofErr w:type="gramEnd"/>
            <w:r w:rsidRPr="000A30EB">
              <w:rPr>
                <w:rFonts w:cs="Arial"/>
              </w:rPr>
              <w:t xml:space="preserve"> or intimidate [</w:t>
            </w:r>
            <w:r w:rsidRPr="000A30EB">
              <w:rPr>
                <w:rFonts w:cs="Arial"/>
                <w:i/>
              </w:rPr>
              <w:t>name</w:t>
            </w:r>
            <w:r w:rsidRPr="000A30EB">
              <w:rPr>
                <w:rFonts w:cs="Arial"/>
              </w:rPr>
              <w:t>].</w:t>
            </w:r>
          </w:p>
        </w:tc>
      </w:tr>
      <w:tr w:rsidR="00B30208" w:rsidRPr="001A5A93" w14:paraId="171CF952" w14:textId="77777777" w:rsidTr="00FD4E43">
        <w:trPr>
          <w:jc w:val="center"/>
        </w:trPr>
        <w:sdt>
          <w:sdtPr>
            <w:rPr>
              <w:rFonts w:eastAsia="MS Gothic" w:cs="Arial"/>
              <w:bCs/>
            </w:rPr>
            <w:id w:val="914740949"/>
            <w14:checkbox>
              <w14:checked w14:val="0"/>
              <w14:checkedState w14:val="2612" w14:font="MS Gothic"/>
              <w14:uncheckedState w14:val="2610" w14:font="MS Gothic"/>
            </w14:checkbox>
          </w:sdtPr>
          <w:sdtEndPr/>
          <w:sdtContent>
            <w:tc>
              <w:tcPr>
                <w:tcW w:w="520" w:type="dxa"/>
              </w:tcPr>
              <w:p w14:paraId="16BD1F4D"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0667A3A"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66BF82F" w14:textId="77777777" w:rsidR="00B30208" w:rsidRPr="000A30EB" w:rsidRDefault="00B30208" w:rsidP="00FD4E43">
            <w:pPr>
              <w:spacing w:after="120" w:line="276" w:lineRule="auto"/>
              <w:rPr>
                <w:rFonts w:cs="Arial"/>
              </w:rPr>
            </w:pPr>
            <w:r w:rsidRPr="000A30EB">
              <w:rPr>
                <w:rFonts w:cs="Arial"/>
                <w:iCs/>
              </w:rPr>
              <w:t xml:space="preserve">The </w:t>
            </w:r>
            <w:r w:rsidRPr="000A30EB">
              <w:rPr>
                <w:rFonts w:cs="Arial"/>
              </w:rPr>
              <w:t>Respondent must not contact, attempt to contact or associate in any way, whether directly or indirectly, with the victims of their offending.</w:t>
            </w:r>
          </w:p>
        </w:tc>
      </w:tr>
      <w:tr w:rsidR="00B30208" w:rsidRPr="003F7410" w14:paraId="6CD88E06" w14:textId="77777777" w:rsidTr="00FD4E43">
        <w:trPr>
          <w:jc w:val="center"/>
        </w:trPr>
        <w:sdt>
          <w:sdtPr>
            <w:rPr>
              <w:rFonts w:eastAsia="MS Gothic" w:cs="Arial"/>
              <w:bCs/>
            </w:rPr>
            <w:id w:val="-712729745"/>
            <w14:checkbox>
              <w14:checked w14:val="0"/>
              <w14:checkedState w14:val="2612" w14:font="MS Gothic"/>
              <w14:uncheckedState w14:val="2610" w14:font="MS Gothic"/>
            </w14:checkbox>
          </w:sdtPr>
          <w:sdtEndPr/>
          <w:sdtContent>
            <w:tc>
              <w:tcPr>
                <w:tcW w:w="520" w:type="dxa"/>
              </w:tcPr>
              <w:p w14:paraId="4D9574E3"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9B207D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3DE3F270" w14:textId="77777777" w:rsidR="00B30208" w:rsidRPr="000A30EB" w:rsidRDefault="00B30208" w:rsidP="00FD4E43">
            <w:pPr>
              <w:spacing w:after="120" w:line="276" w:lineRule="auto"/>
              <w:rPr>
                <w:rFonts w:cs="Arial"/>
                <w:iCs/>
              </w:rPr>
            </w:pPr>
            <w:r w:rsidRPr="000A30EB">
              <w:rPr>
                <w:rFonts w:cs="Arial"/>
                <w:iCs/>
              </w:rPr>
              <w:t>The Respondent</w:t>
            </w:r>
            <w:r w:rsidRPr="000A30EB">
              <w:rPr>
                <w:rFonts w:cs="Arial"/>
              </w:rPr>
              <w:t xml:space="preserve"> must obey the terms of any active Intervention Order.</w:t>
            </w:r>
          </w:p>
        </w:tc>
      </w:tr>
      <w:tr w:rsidR="00B30208" w:rsidRPr="00B465F7" w14:paraId="44D3D3D5" w14:textId="77777777" w:rsidTr="00FD4E43">
        <w:trPr>
          <w:jc w:val="center"/>
        </w:trPr>
        <w:tc>
          <w:tcPr>
            <w:tcW w:w="10485" w:type="dxa"/>
            <w:gridSpan w:val="3"/>
          </w:tcPr>
          <w:p w14:paraId="4ACD6621" w14:textId="77777777" w:rsidR="00B30208" w:rsidRPr="000A30EB" w:rsidRDefault="00B30208" w:rsidP="00FD4E43">
            <w:pPr>
              <w:spacing w:before="120" w:after="120" w:line="276" w:lineRule="auto"/>
              <w:rPr>
                <w:rFonts w:cs="Arial"/>
                <w:b/>
                <w:bCs/>
                <w:iCs/>
              </w:rPr>
            </w:pPr>
            <w:r w:rsidRPr="000A30EB">
              <w:rPr>
                <w:rFonts w:cs="Arial"/>
                <w:b/>
                <w:bCs/>
                <w:iCs/>
              </w:rPr>
              <w:t xml:space="preserve">Internet and Communication </w:t>
            </w:r>
          </w:p>
        </w:tc>
      </w:tr>
      <w:tr w:rsidR="00B30208" w:rsidRPr="004F04B9" w14:paraId="002A2343" w14:textId="77777777" w:rsidTr="00FD4E43">
        <w:trPr>
          <w:jc w:val="center"/>
        </w:trPr>
        <w:sdt>
          <w:sdtPr>
            <w:rPr>
              <w:rFonts w:eastAsia="MS Gothic" w:cs="Arial"/>
              <w:bCs/>
            </w:rPr>
            <w:id w:val="-315959106"/>
            <w14:checkbox>
              <w14:checked w14:val="0"/>
              <w14:checkedState w14:val="2612" w14:font="MS Gothic"/>
              <w14:uncheckedState w14:val="2610" w14:font="MS Gothic"/>
            </w14:checkbox>
          </w:sdtPr>
          <w:sdtEndPr/>
          <w:sdtContent>
            <w:tc>
              <w:tcPr>
                <w:tcW w:w="520" w:type="dxa"/>
              </w:tcPr>
              <w:p w14:paraId="0D727609"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7B270112"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2610C86" w14:textId="77777777" w:rsidR="00B30208" w:rsidRPr="000A30EB" w:rsidRDefault="00B30208" w:rsidP="00FD4E43">
            <w:pPr>
              <w:spacing w:after="120" w:line="276" w:lineRule="auto"/>
              <w:rPr>
                <w:rFonts w:cs="Arial"/>
                <w:iCs/>
              </w:rPr>
            </w:pPr>
            <w:r w:rsidRPr="000A30EB">
              <w:rPr>
                <w:rFonts w:cs="Arial"/>
                <w:iCs/>
              </w:rPr>
              <w:t xml:space="preserve">The Respondent must not possess (have) any telephone, mobile phone, computer or other telecommunication device that lets them communicate with any other person, including on the internet, or freely browse or search on the internet </w:t>
            </w:r>
            <w:r w:rsidRPr="000A30EB">
              <w:rPr>
                <w:rFonts w:cs="Arial"/>
                <w:color w:val="000000"/>
                <w:lang w:eastAsia="en-AU"/>
              </w:rPr>
              <w:t>[</w:t>
            </w:r>
            <w:r w:rsidRPr="000A30EB">
              <w:rPr>
                <w:rFonts w:cs="Arial"/>
                <w:iCs/>
              </w:rPr>
              <w:t>except [specify device(s)] and providing they have permission beforehand from the Supervising Officer</w:t>
            </w:r>
            <w:r w:rsidRPr="000A30EB">
              <w:rPr>
                <w:rFonts w:cs="Arial"/>
                <w:color w:val="000000"/>
                <w:lang w:eastAsia="en-AU"/>
              </w:rPr>
              <w:t>].</w:t>
            </w:r>
            <w:r w:rsidRPr="000A30EB">
              <w:rPr>
                <w:rFonts w:cs="Arial"/>
                <w:iCs/>
              </w:rPr>
              <w:t xml:space="preserve">  </w:t>
            </w:r>
          </w:p>
        </w:tc>
      </w:tr>
      <w:tr w:rsidR="00B30208" w:rsidRPr="00CE75FB" w14:paraId="5513BFFA" w14:textId="77777777" w:rsidTr="00FD4E43">
        <w:trPr>
          <w:jc w:val="center"/>
        </w:trPr>
        <w:sdt>
          <w:sdtPr>
            <w:rPr>
              <w:rFonts w:eastAsia="MS Gothic" w:cs="Arial"/>
              <w:bCs/>
            </w:rPr>
            <w:id w:val="124287020"/>
            <w14:checkbox>
              <w14:checked w14:val="0"/>
              <w14:checkedState w14:val="2612" w14:font="MS Gothic"/>
              <w14:uncheckedState w14:val="2610" w14:font="MS Gothic"/>
            </w14:checkbox>
          </w:sdtPr>
          <w:sdtEndPr/>
          <w:sdtContent>
            <w:tc>
              <w:tcPr>
                <w:tcW w:w="520" w:type="dxa"/>
              </w:tcPr>
              <w:p w14:paraId="6B9765C1"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A27819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8A37C69" w14:textId="77777777" w:rsidR="00B30208" w:rsidRPr="000A30EB" w:rsidRDefault="00B30208" w:rsidP="00FD4E43">
            <w:pPr>
              <w:spacing w:after="120" w:line="276" w:lineRule="auto"/>
              <w:rPr>
                <w:rFonts w:cs="Arial"/>
              </w:rPr>
            </w:pPr>
            <w:r w:rsidRPr="000A30EB">
              <w:rPr>
                <w:rFonts w:cs="Arial"/>
              </w:rPr>
              <w:t xml:space="preserve">The </w:t>
            </w:r>
            <w:r w:rsidRPr="000A30EB">
              <w:rPr>
                <w:rFonts w:cs="Arial"/>
                <w:iCs/>
              </w:rPr>
              <w:t>Respondent</w:t>
            </w:r>
            <w:r w:rsidRPr="000A30EB">
              <w:rPr>
                <w:rFonts w:cs="Arial"/>
                <w:i/>
                <w:iCs/>
              </w:rPr>
              <w:t xml:space="preserve"> </w:t>
            </w:r>
            <w:r w:rsidRPr="000A30EB">
              <w:rPr>
                <w:rFonts w:cs="Arial"/>
              </w:rPr>
              <w:t xml:space="preserve">must </w:t>
            </w:r>
            <w:r w:rsidRPr="000A30EB">
              <w:rPr>
                <w:rFonts w:cstheme="minorHAnsi"/>
              </w:rPr>
              <w:t xml:space="preserve">have, </w:t>
            </w:r>
            <w:proofErr w:type="gramStart"/>
            <w:r w:rsidRPr="000A30EB">
              <w:rPr>
                <w:rFonts w:cstheme="minorHAnsi"/>
              </w:rPr>
              <w:t>maintain</w:t>
            </w:r>
            <w:proofErr w:type="gramEnd"/>
            <w:r w:rsidRPr="000A30EB">
              <w:rPr>
                <w:rFonts w:cstheme="minorHAnsi"/>
              </w:rPr>
              <w:t xml:space="preserve"> and keep charged a</w:t>
            </w:r>
            <w:r w:rsidRPr="000A30EB">
              <w:rPr>
                <w:rFonts w:cs="Arial"/>
              </w:rPr>
              <w:t xml:space="preserve"> mobile telephone [</w:t>
            </w:r>
            <w:r w:rsidRPr="000A30EB">
              <w:rPr>
                <w:rFonts w:cs="Arial"/>
                <w:i/>
                <w:iCs/>
              </w:rPr>
              <w:t>that does not provide access to the internet</w:t>
            </w:r>
            <w:r w:rsidRPr="000A30EB">
              <w:rPr>
                <w:rFonts w:cs="Arial"/>
              </w:rPr>
              <w:t xml:space="preserve">]. </w:t>
            </w:r>
          </w:p>
          <w:p w14:paraId="42E899F7" w14:textId="77777777" w:rsidR="00B30208" w:rsidRPr="000A30EB" w:rsidRDefault="00B30208" w:rsidP="00FD4E43">
            <w:pPr>
              <w:spacing w:after="120" w:line="276" w:lineRule="auto"/>
              <w:rPr>
                <w:rFonts w:cs="Arial"/>
              </w:rPr>
            </w:pPr>
            <w:r w:rsidRPr="000A30EB">
              <w:rPr>
                <w:rFonts w:cs="Arial"/>
              </w:rPr>
              <w:t xml:space="preserve">The Respondent must give their mobile telephone number to the Supervising Officer so they </w:t>
            </w:r>
            <w:proofErr w:type="gramStart"/>
            <w:r w:rsidRPr="000A30EB">
              <w:rPr>
                <w:rFonts w:cs="Arial"/>
              </w:rPr>
              <w:t>can use it to get in touch with the Respondent at all times</w:t>
            </w:r>
            <w:proofErr w:type="gramEnd"/>
            <w:r w:rsidRPr="000A30EB">
              <w:rPr>
                <w:rFonts w:cs="Arial"/>
              </w:rPr>
              <w:t>.</w:t>
            </w:r>
          </w:p>
          <w:p w14:paraId="7067800E" w14:textId="77777777" w:rsidR="00B30208" w:rsidRPr="000A30EB" w:rsidRDefault="00B30208" w:rsidP="00FD4E43">
            <w:pPr>
              <w:tabs>
                <w:tab w:val="left" w:pos="319"/>
              </w:tabs>
              <w:spacing w:after="120"/>
              <w:rPr>
                <w:rFonts w:cs="Arial"/>
              </w:rPr>
            </w:pPr>
            <w:r w:rsidRPr="000A30EB">
              <w:rPr>
                <w:rFonts w:cs="Arial"/>
              </w:rPr>
              <w:t xml:space="preserve">The </w:t>
            </w:r>
            <w:r w:rsidRPr="000A30EB">
              <w:rPr>
                <w:rFonts w:cstheme="minorHAnsi"/>
              </w:rPr>
              <w:t>Respondent</w:t>
            </w:r>
            <w:r w:rsidRPr="000A30EB">
              <w:rPr>
                <w:rFonts w:cs="Arial"/>
              </w:rPr>
              <w:t xml:space="preserve"> must answer any calls or text messages from the</w:t>
            </w:r>
            <w:r w:rsidRPr="000A30EB">
              <w:rPr>
                <w:rFonts w:cs="Arial"/>
                <w:iCs/>
              </w:rPr>
              <w:t xml:space="preserve"> Supervising Officer straight away</w:t>
            </w:r>
            <w:r w:rsidRPr="000A30EB">
              <w:rPr>
                <w:rFonts w:cs="Arial"/>
              </w:rPr>
              <w:t xml:space="preserve"> on the mobile phone number the </w:t>
            </w:r>
            <w:r w:rsidRPr="000A30EB">
              <w:rPr>
                <w:rFonts w:cstheme="minorHAnsi"/>
              </w:rPr>
              <w:t>Respondent</w:t>
            </w:r>
            <w:r w:rsidRPr="000A30EB">
              <w:rPr>
                <w:rFonts w:cs="Arial"/>
              </w:rPr>
              <w:t xml:space="preserve"> has given.</w:t>
            </w:r>
          </w:p>
          <w:p w14:paraId="4DA8856F" w14:textId="77777777" w:rsidR="00B30208" w:rsidRPr="000A30EB" w:rsidRDefault="00B30208" w:rsidP="00FD4E43">
            <w:pPr>
              <w:tabs>
                <w:tab w:val="left" w:pos="319"/>
              </w:tabs>
              <w:spacing w:after="120"/>
              <w:rPr>
                <w:rFonts w:cs="Arial"/>
              </w:rPr>
            </w:pPr>
            <w:r w:rsidRPr="000A30EB">
              <w:rPr>
                <w:rFonts w:cs="Arial"/>
              </w:rPr>
              <w:t>If the Respondent misses answering a call from the Supervising Officer, the Respondent must return the call immediately or, if between [</w:t>
            </w:r>
            <w:r w:rsidRPr="000A30EB">
              <w:rPr>
                <w:rFonts w:cs="Arial"/>
                <w:i/>
                <w:iCs/>
              </w:rPr>
              <w:t>time</w:t>
            </w:r>
            <w:r w:rsidRPr="000A30EB">
              <w:rPr>
                <w:rFonts w:cs="Arial"/>
              </w:rPr>
              <w:t>] and [</w:t>
            </w:r>
            <w:r w:rsidRPr="000A30EB">
              <w:rPr>
                <w:rFonts w:cs="Arial"/>
                <w:i/>
                <w:iCs/>
              </w:rPr>
              <w:t>time</w:t>
            </w:r>
            <w:r w:rsidRPr="000A30EB">
              <w:rPr>
                <w:rFonts w:cs="Arial"/>
              </w:rPr>
              <w:t>], immediately after [</w:t>
            </w:r>
            <w:r w:rsidRPr="000A30EB">
              <w:rPr>
                <w:rFonts w:cs="Arial"/>
                <w:i/>
                <w:iCs/>
              </w:rPr>
              <w:t>time</w:t>
            </w:r>
            <w:r w:rsidRPr="000A30EB">
              <w:rPr>
                <w:rFonts w:cs="Arial"/>
              </w:rPr>
              <w:t>].</w:t>
            </w:r>
          </w:p>
        </w:tc>
      </w:tr>
      <w:tr w:rsidR="00B30208" w:rsidRPr="00B465F7" w14:paraId="28B982EB" w14:textId="77777777" w:rsidTr="00FD4E43">
        <w:trPr>
          <w:jc w:val="center"/>
        </w:trPr>
        <w:sdt>
          <w:sdtPr>
            <w:rPr>
              <w:rFonts w:eastAsia="MS Gothic" w:cs="Arial"/>
              <w:bCs/>
            </w:rPr>
            <w:id w:val="-847718173"/>
            <w14:checkbox>
              <w14:checked w14:val="0"/>
              <w14:checkedState w14:val="2612" w14:font="MS Gothic"/>
              <w14:uncheckedState w14:val="2610" w14:font="MS Gothic"/>
            </w14:checkbox>
          </w:sdtPr>
          <w:sdtEndPr/>
          <w:sdtContent>
            <w:tc>
              <w:tcPr>
                <w:tcW w:w="520" w:type="dxa"/>
              </w:tcPr>
              <w:p w14:paraId="71B8ACB0"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54C5D81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4FFE9CF" w14:textId="77777777" w:rsidR="00B30208" w:rsidRPr="000A30EB" w:rsidRDefault="00B30208" w:rsidP="00FD4E43">
            <w:pPr>
              <w:spacing w:after="120" w:line="276" w:lineRule="auto"/>
              <w:rPr>
                <w:rFonts w:cs="Arial"/>
              </w:rPr>
            </w:pPr>
            <w:r w:rsidRPr="000A30EB">
              <w:rPr>
                <w:rFonts w:eastAsia="Arial" w:cs="Arial"/>
              </w:rPr>
              <w:t>The Respondent must not use any electronic device that can access the internet and that is made available for public use, except with prior written permission of the Supervising Officer.</w:t>
            </w:r>
          </w:p>
        </w:tc>
      </w:tr>
      <w:tr w:rsidR="00B30208" w:rsidRPr="00B465F7" w14:paraId="356D7273" w14:textId="77777777" w:rsidTr="00FD4E43">
        <w:trPr>
          <w:jc w:val="center"/>
        </w:trPr>
        <w:sdt>
          <w:sdtPr>
            <w:rPr>
              <w:rFonts w:eastAsia="MS Gothic" w:cs="Arial"/>
              <w:bCs/>
            </w:rPr>
            <w:id w:val="232598062"/>
            <w14:checkbox>
              <w14:checked w14:val="0"/>
              <w14:checkedState w14:val="2612" w14:font="MS Gothic"/>
              <w14:uncheckedState w14:val="2610" w14:font="MS Gothic"/>
            </w14:checkbox>
          </w:sdtPr>
          <w:sdtEndPr/>
          <w:sdtContent>
            <w:tc>
              <w:tcPr>
                <w:tcW w:w="520" w:type="dxa"/>
              </w:tcPr>
              <w:p w14:paraId="6FE0273E"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054E665F"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BB9ECE8" w14:textId="77777777" w:rsidR="00B30208" w:rsidRPr="000A30EB" w:rsidRDefault="00B30208" w:rsidP="00FD4E43">
            <w:pPr>
              <w:spacing w:after="120" w:line="276" w:lineRule="auto"/>
              <w:rPr>
                <w:rFonts w:eastAsia="Arial" w:cs="Arial"/>
              </w:rPr>
            </w:pPr>
            <w:r w:rsidRPr="000A30EB">
              <w:rPr>
                <w:rFonts w:eastAsia="Arial" w:cs="Arial"/>
              </w:rPr>
              <w:t xml:space="preserve">The Respondent must not access the internet, except for the reason of: </w:t>
            </w:r>
          </w:p>
          <w:p w14:paraId="16C24212" w14:textId="50BA6726" w:rsidR="00B30208" w:rsidRPr="000A30EB" w:rsidRDefault="00B30208" w:rsidP="00B30208">
            <w:pPr>
              <w:pStyle w:val="ListParagraph"/>
              <w:numPr>
                <w:ilvl w:val="0"/>
                <w:numId w:val="25"/>
              </w:numPr>
              <w:tabs>
                <w:tab w:val="left" w:pos="1276"/>
                <w:tab w:val="left" w:pos="1418"/>
                <w:tab w:val="left" w:pos="2342"/>
                <w:tab w:val="left" w:pos="4536"/>
              </w:tabs>
              <w:spacing w:after="120" w:line="276" w:lineRule="auto"/>
              <w:ind w:left="360"/>
              <w:jc w:val="left"/>
              <w:textAlignment w:val="auto"/>
              <w:rPr>
                <w:rFonts w:eastAsia="Arial" w:cs="Arial"/>
              </w:rPr>
            </w:pPr>
            <w:r w:rsidRPr="000A30EB">
              <w:rPr>
                <w:rFonts w:eastAsia="Arial" w:cs="Arial"/>
              </w:rPr>
              <w:t>[</w:t>
            </w:r>
            <w:r w:rsidRPr="000A30EB">
              <w:rPr>
                <w:rFonts w:eastAsia="Arial" w:cs="Arial"/>
                <w:i/>
                <w:iCs/>
              </w:rPr>
              <w:t>list exceptions</w:t>
            </w:r>
            <w:r w:rsidRPr="000A30EB">
              <w:rPr>
                <w:rFonts w:eastAsia="Arial" w:cs="Arial"/>
              </w:rPr>
              <w:t>].</w:t>
            </w:r>
          </w:p>
        </w:tc>
      </w:tr>
      <w:tr w:rsidR="00B30208" w:rsidRPr="00B465F7" w14:paraId="015042BE" w14:textId="77777777" w:rsidTr="00FD4E43">
        <w:trPr>
          <w:jc w:val="center"/>
        </w:trPr>
        <w:sdt>
          <w:sdtPr>
            <w:rPr>
              <w:rFonts w:eastAsia="MS Gothic" w:cs="Arial"/>
              <w:bCs/>
            </w:rPr>
            <w:id w:val="-881322824"/>
            <w14:checkbox>
              <w14:checked w14:val="0"/>
              <w14:checkedState w14:val="2612" w14:font="MS Gothic"/>
              <w14:uncheckedState w14:val="2610" w14:font="MS Gothic"/>
            </w14:checkbox>
          </w:sdtPr>
          <w:sdtEndPr/>
          <w:sdtContent>
            <w:tc>
              <w:tcPr>
                <w:tcW w:w="520" w:type="dxa"/>
              </w:tcPr>
              <w:p w14:paraId="42CC6B50"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373DA51E"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52F44D8F" w14:textId="77777777" w:rsidR="00B30208" w:rsidRPr="000A30EB" w:rsidRDefault="00B30208" w:rsidP="00FD4E43">
            <w:pPr>
              <w:spacing w:after="120" w:line="276" w:lineRule="auto"/>
              <w:rPr>
                <w:rFonts w:eastAsia="Arial" w:cs="Arial"/>
                <w:sz w:val="22"/>
                <w:szCs w:val="22"/>
              </w:rPr>
            </w:pPr>
            <w:r w:rsidRPr="000A30EB">
              <w:rPr>
                <w:rFonts w:eastAsia="Arial" w:cs="Arial"/>
              </w:rPr>
              <w:t>The Respondent must not possess (have) any tablet, computer, mobile telephone, photographic equipment, or other electronic device capable of connecting with the internet or of storing images and videos unless the Respondent has first obtained the</w:t>
            </w:r>
            <w:r w:rsidRPr="000A30EB">
              <w:rPr>
                <w:rFonts w:cs="Arial"/>
              </w:rPr>
              <w:t xml:space="preserve"> Supervising</w:t>
            </w:r>
            <w:r w:rsidRPr="000A30EB">
              <w:rPr>
                <w:rFonts w:eastAsia="Arial" w:cs="Arial"/>
              </w:rPr>
              <w:t xml:space="preserve"> Officer’s approval.</w:t>
            </w:r>
          </w:p>
        </w:tc>
      </w:tr>
      <w:tr w:rsidR="00B30208" w:rsidRPr="003F7410" w14:paraId="193DE52A" w14:textId="77777777" w:rsidTr="00FD4E43">
        <w:trPr>
          <w:jc w:val="center"/>
        </w:trPr>
        <w:sdt>
          <w:sdtPr>
            <w:rPr>
              <w:rFonts w:eastAsia="MS Gothic" w:cs="Arial"/>
              <w:bCs/>
            </w:rPr>
            <w:id w:val="853459460"/>
            <w14:checkbox>
              <w14:checked w14:val="0"/>
              <w14:checkedState w14:val="2612" w14:font="MS Gothic"/>
              <w14:uncheckedState w14:val="2610" w14:font="MS Gothic"/>
            </w14:checkbox>
          </w:sdtPr>
          <w:sdtEndPr/>
          <w:sdtContent>
            <w:tc>
              <w:tcPr>
                <w:tcW w:w="520" w:type="dxa"/>
              </w:tcPr>
              <w:p w14:paraId="7F1D13B0"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9894EA3"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39A806E" w14:textId="77777777" w:rsidR="00B30208" w:rsidRPr="000A30EB" w:rsidRDefault="00B30208" w:rsidP="00FD4E43">
            <w:pPr>
              <w:spacing w:after="120" w:line="276" w:lineRule="auto"/>
              <w:rPr>
                <w:rFonts w:eastAsia="Arial" w:cs="Arial"/>
                <w:sz w:val="22"/>
                <w:szCs w:val="22"/>
              </w:rPr>
            </w:pPr>
            <w:r w:rsidRPr="000A30EB">
              <w:rPr>
                <w:rFonts w:eastAsia="Arial" w:cs="Arial"/>
                <w:sz w:val="22"/>
                <w:szCs w:val="22"/>
              </w:rPr>
              <w:t xml:space="preserve">The </w:t>
            </w:r>
            <w:r w:rsidRPr="000A30EB">
              <w:rPr>
                <w:rFonts w:cs="Arial"/>
              </w:rPr>
              <w:t xml:space="preserve">Respondent </w:t>
            </w:r>
            <w:r w:rsidRPr="000A30EB">
              <w:rPr>
                <w:rFonts w:cs="Arial"/>
                <w:color w:val="000000"/>
              </w:rPr>
              <w:t xml:space="preserve">must declare and produce to the Supervising Officer any computer, tablet, mobile phone, photographic </w:t>
            </w:r>
            <w:proofErr w:type="gramStart"/>
            <w:r w:rsidRPr="000A30EB">
              <w:rPr>
                <w:rFonts w:cs="Arial"/>
                <w:color w:val="000000"/>
              </w:rPr>
              <w:t>equipment</w:t>
            </w:r>
            <w:proofErr w:type="gramEnd"/>
            <w:r w:rsidRPr="000A30EB">
              <w:rPr>
                <w:rFonts w:cs="Arial"/>
                <w:color w:val="000000"/>
              </w:rPr>
              <w:t xml:space="preserve"> or other electronic equipment that the </w:t>
            </w:r>
            <w:r w:rsidRPr="000A30EB">
              <w:rPr>
                <w:rFonts w:cs="Arial"/>
              </w:rPr>
              <w:t xml:space="preserve">Respondent </w:t>
            </w:r>
            <w:r w:rsidRPr="000A30EB">
              <w:rPr>
                <w:rFonts w:cs="Arial"/>
                <w:color w:val="000000"/>
              </w:rPr>
              <w:t>purchases, borrows or otherwise obtains within 48 hours of it coming into their possession.</w:t>
            </w:r>
          </w:p>
        </w:tc>
      </w:tr>
      <w:tr w:rsidR="00B30208" w:rsidRPr="00A81F4D" w14:paraId="43C78C72" w14:textId="77777777" w:rsidTr="00FD4E43">
        <w:trPr>
          <w:jc w:val="center"/>
        </w:trPr>
        <w:sdt>
          <w:sdtPr>
            <w:rPr>
              <w:rFonts w:eastAsia="MS Gothic" w:cs="Arial"/>
              <w:bCs/>
            </w:rPr>
            <w:id w:val="1410430458"/>
            <w14:checkbox>
              <w14:checked w14:val="0"/>
              <w14:checkedState w14:val="2612" w14:font="MS Gothic"/>
              <w14:uncheckedState w14:val="2610" w14:font="MS Gothic"/>
            </w14:checkbox>
          </w:sdtPr>
          <w:sdtEndPr/>
          <w:sdtContent>
            <w:tc>
              <w:tcPr>
                <w:tcW w:w="520" w:type="dxa"/>
              </w:tcPr>
              <w:p w14:paraId="768D30A1"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218F8F6B"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1B7DCA53" w14:textId="77777777" w:rsidR="00B30208" w:rsidRPr="000A30EB" w:rsidRDefault="00B30208" w:rsidP="00FD4E43">
            <w:pPr>
              <w:spacing w:after="120" w:line="276" w:lineRule="auto"/>
              <w:rPr>
                <w:rFonts w:eastAsia="Arial" w:cs="Arial"/>
                <w:sz w:val="22"/>
                <w:szCs w:val="22"/>
              </w:rPr>
            </w:pPr>
            <w:r w:rsidRPr="000A30EB">
              <w:rPr>
                <w:rFonts w:eastAsia="Arial" w:cs="Arial"/>
              </w:rPr>
              <w:t>The Respondent must hand over any tablet, computer, mobile telephone, photographic equipment, or other electronic device capable of connecting with the internet or of storing images and videos they have to the Supervising Officer or a Police Officer if directed to do so, and must provide any relevant passwords or access keys to that device.</w:t>
            </w:r>
          </w:p>
        </w:tc>
      </w:tr>
      <w:tr w:rsidR="00B30208" w:rsidRPr="00D261FB" w14:paraId="6B29906E" w14:textId="77777777" w:rsidTr="00FD4E43">
        <w:trPr>
          <w:jc w:val="center"/>
        </w:trPr>
        <w:sdt>
          <w:sdtPr>
            <w:rPr>
              <w:rFonts w:eastAsia="MS Gothic" w:cs="Arial"/>
              <w:bCs/>
            </w:rPr>
            <w:id w:val="252404299"/>
            <w14:checkbox>
              <w14:checked w14:val="0"/>
              <w14:checkedState w14:val="2612" w14:font="MS Gothic"/>
              <w14:uncheckedState w14:val="2610" w14:font="MS Gothic"/>
            </w14:checkbox>
          </w:sdtPr>
          <w:sdtEndPr/>
          <w:sdtContent>
            <w:tc>
              <w:tcPr>
                <w:tcW w:w="520" w:type="dxa"/>
              </w:tcPr>
              <w:p w14:paraId="5963D764"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664AF955"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654C2232" w14:textId="77777777" w:rsidR="00B30208" w:rsidRPr="000A30EB" w:rsidRDefault="00B30208" w:rsidP="00FD4E43">
            <w:pPr>
              <w:spacing w:after="120" w:line="276" w:lineRule="auto"/>
              <w:rPr>
                <w:rFonts w:cs="Arial"/>
              </w:rPr>
            </w:pPr>
            <w:r w:rsidRPr="000A30EB">
              <w:rPr>
                <w:rFonts w:eastAsia="Arial" w:cs="Arial"/>
              </w:rPr>
              <w:t>The Respondent must declare to the Supervising Officer any existing internet user details, including:</w:t>
            </w:r>
          </w:p>
          <w:p w14:paraId="34C8BCB8" w14:textId="77777777" w:rsidR="00B30208" w:rsidRPr="000A30EB" w:rsidRDefault="00B30208" w:rsidP="00B30208">
            <w:pPr>
              <w:pStyle w:val="ListParagraph"/>
              <w:numPr>
                <w:ilvl w:val="0"/>
                <w:numId w:val="2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lastRenderedPageBreak/>
              <w:t xml:space="preserve">email </w:t>
            </w:r>
            <w:proofErr w:type="gramStart"/>
            <w:r w:rsidRPr="000A30EB">
              <w:rPr>
                <w:rFonts w:eastAsia="Arial" w:cs="Arial"/>
              </w:rPr>
              <w:t>addresses;</w:t>
            </w:r>
            <w:proofErr w:type="gramEnd"/>
          </w:p>
          <w:p w14:paraId="13FCAF8B" w14:textId="77777777" w:rsidR="00B30208" w:rsidRPr="000A30EB" w:rsidRDefault="00B30208" w:rsidP="00B30208">
            <w:pPr>
              <w:pStyle w:val="ListParagraph"/>
              <w:numPr>
                <w:ilvl w:val="0"/>
                <w:numId w:val="2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internet </w:t>
            </w:r>
            <w:proofErr w:type="gramStart"/>
            <w:r w:rsidRPr="000A30EB">
              <w:rPr>
                <w:rFonts w:eastAsia="Arial" w:cs="Arial"/>
              </w:rPr>
              <w:t>usernames;</w:t>
            </w:r>
            <w:proofErr w:type="gramEnd"/>
          </w:p>
          <w:p w14:paraId="5FE73306" w14:textId="77777777" w:rsidR="00B30208" w:rsidRPr="000A30EB" w:rsidRDefault="00B30208" w:rsidP="00B30208">
            <w:pPr>
              <w:pStyle w:val="ListParagraph"/>
              <w:numPr>
                <w:ilvl w:val="0"/>
                <w:numId w:val="2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social network </w:t>
            </w:r>
            <w:proofErr w:type="gramStart"/>
            <w:r w:rsidRPr="000A30EB">
              <w:rPr>
                <w:rFonts w:eastAsia="Arial" w:cs="Arial"/>
              </w:rPr>
              <w:t>usernames;</w:t>
            </w:r>
            <w:proofErr w:type="gramEnd"/>
          </w:p>
          <w:p w14:paraId="439D4A9E" w14:textId="77777777" w:rsidR="00B30208" w:rsidRPr="000A30EB" w:rsidRDefault="00B30208" w:rsidP="00B30208">
            <w:pPr>
              <w:pStyle w:val="ListParagraph"/>
              <w:numPr>
                <w:ilvl w:val="0"/>
                <w:numId w:val="2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 xml:space="preserve">streaming account </w:t>
            </w:r>
            <w:proofErr w:type="gramStart"/>
            <w:r w:rsidRPr="000A30EB">
              <w:rPr>
                <w:rFonts w:eastAsia="Arial" w:cs="Arial"/>
              </w:rPr>
              <w:t>details;</w:t>
            </w:r>
            <w:proofErr w:type="gramEnd"/>
            <w:r w:rsidRPr="000A30EB">
              <w:rPr>
                <w:rFonts w:eastAsia="Arial" w:cs="Arial"/>
              </w:rPr>
              <w:t xml:space="preserve">  </w:t>
            </w:r>
          </w:p>
          <w:p w14:paraId="04445649" w14:textId="77777777" w:rsidR="00B30208" w:rsidRPr="000A30EB" w:rsidRDefault="00B30208" w:rsidP="00B30208">
            <w:pPr>
              <w:pStyle w:val="ListParagraph"/>
              <w:numPr>
                <w:ilvl w:val="0"/>
                <w:numId w:val="2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online identities, and</w:t>
            </w:r>
          </w:p>
          <w:p w14:paraId="4CAEDB8D" w14:textId="77777777" w:rsidR="00B30208" w:rsidRPr="000A30EB" w:rsidRDefault="00B30208" w:rsidP="00B30208">
            <w:pPr>
              <w:pStyle w:val="ListParagraph"/>
              <w:numPr>
                <w:ilvl w:val="0"/>
                <w:numId w:val="26"/>
              </w:numPr>
              <w:tabs>
                <w:tab w:val="left" w:pos="1418"/>
                <w:tab w:val="left" w:pos="2268"/>
                <w:tab w:val="left" w:pos="2342"/>
                <w:tab w:val="left" w:pos="4536"/>
              </w:tabs>
              <w:spacing w:after="120" w:line="276" w:lineRule="auto"/>
              <w:jc w:val="left"/>
              <w:textAlignment w:val="auto"/>
              <w:rPr>
                <w:rFonts w:eastAsia="Arial" w:cs="Arial"/>
              </w:rPr>
            </w:pPr>
            <w:r w:rsidRPr="000A30EB">
              <w:rPr>
                <w:rFonts w:eastAsia="Arial" w:cs="Arial"/>
              </w:rPr>
              <w:t>any passwords for those services.</w:t>
            </w:r>
          </w:p>
        </w:tc>
      </w:tr>
      <w:tr w:rsidR="00B30208" w:rsidRPr="004F04B9" w14:paraId="3F786204" w14:textId="77777777" w:rsidTr="00FD4E43">
        <w:trPr>
          <w:jc w:val="center"/>
        </w:trPr>
        <w:sdt>
          <w:sdtPr>
            <w:rPr>
              <w:rFonts w:eastAsia="MS Gothic" w:cs="Arial"/>
              <w:bCs/>
            </w:rPr>
            <w:id w:val="-2104016968"/>
            <w14:checkbox>
              <w14:checked w14:val="0"/>
              <w14:checkedState w14:val="2612" w14:font="MS Gothic"/>
              <w14:uncheckedState w14:val="2610" w14:font="MS Gothic"/>
            </w14:checkbox>
          </w:sdtPr>
          <w:sdtEndPr/>
          <w:sdtContent>
            <w:tc>
              <w:tcPr>
                <w:tcW w:w="520" w:type="dxa"/>
              </w:tcPr>
              <w:p w14:paraId="3496AE7E"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13B0EC3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0562EF06" w14:textId="77777777" w:rsidR="00B30208" w:rsidRPr="000A30EB" w:rsidRDefault="00B30208" w:rsidP="00FD4E43">
            <w:pPr>
              <w:spacing w:after="120" w:line="276" w:lineRule="auto"/>
              <w:rPr>
                <w:rFonts w:eastAsia="Arial" w:cs="Arial"/>
                <w:sz w:val="22"/>
                <w:szCs w:val="22"/>
              </w:rPr>
            </w:pPr>
            <w:r w:rsidRPr="000A30EB">
              <w:rPr>
                <w:rFonts w:eastAsia="Arial" w:cs="Arial"/>
                <w:sz w:val="22"/>
                <w:szCs w:val="22"/>
              </w:rPr>
              <w:t xml:space="preserve">The </w:t>
            </w:r>
            <w:r w:rsidRPr="000A30EB">
              <w:rPr>
                <w:rFonts w:cs="Arial"/>
              </w:rPr>
              <w:t xml:space="preserve">Respondent </w:t>
            </w:r>
            <w:r w:rsidRPr="000A30EB">
              <w:rPr>
                <w:rFonts w:eastAsia="Arial" w:cs="Arial"/>
              </w:rPr>
              <w:t xml:space="preserve">must not create or change any internet user details and passwords unless the </w:t>
            </w:r>
            <w:r w:rsidRPr="000A30EB">
              <w:rPr>
                <w:rFonts w:cs="Arial"/>
              </w:rPr>
              <w:t xml:space="preserve">Respondent </w:t>
            </w:r>
            <w:r w:rsidRPr="000A30EB">
              <w:rPr>
                <w:rFonts w:eastAsia="Arial" w:cs="Arial"/>
              </w:rPr>
              <w:t>has first obtained the approval of the Supervising Officer.</w:t>
            </w:r>
          </w:p>
        </w:tc>
      </w:tr>
      <w:tr w:rsidR="00B30208" w:rsidRPr="004F04B9" w14:paraId="61252574" w14:textId="77777777" w:rsidTr="00FD4E43">
        <w:trPr>
          <w:jc w:val="center"/>
        </w:trPr>
        <w:sdt>
          <w:sdtPr>
            <w:rPr>
              <w:rFonts w:eastAsia="MS Gothic" w:cs="Arial"/>
              <w:bCs/>
            </w:rPr>
            <w:id w:val="1730338968"/>
            <w14:checkbox>
              <w14:checked w14:val="0"/>
              <w14:checkedState w14:val="2612" w14:font="MS Gothic"/>
              <w14:uncheckedState w14:val="2610" w14:font="MS Gothic"/>
            </w14:checkbox>
          </w:sdtPr>
          <w:sdtEndPr/>
          <w:sdtContent>
            <w:tc>
              <w:tcPr>
                <w:tcW w:w="520" w:type="dxa"/>
              </w:tcPr>
              <w:p w14:paraId="08550D12" w14:textId="77777777" w:rsidR="00B30208" w:rsidRPr="000A30EB" w:rsidRDefault="00B30208" w:rsidP="00FD4E43">
                <w:pPr>
                  <w:spacing w:after="120" w:line="276" w:lineRule="auto"/>
                  <w:rPr>
                    <w:rFonts w:eastAsia="MS Gothic" w:cs="Arial"/>
                    <w:bCs/>
                  </w:rPr>
                </w:pPr>
                <w:r w:rsidRPr="000A30EB">
                  <w:rPr>
                    <w:rFonts w:ascii="MS Gothic" w:eastAsia="MS Gothic" w:hAnsi="MS Gothic" w:cs="Arial" w:hint="eastAsia"/>
                    <w:bCs/>
                  </w:rPr>
                  <w:t>☐</w:t>
                </w:r>
              </w:p>
            </w:tc>
          </w:sdtContent>
        </w:sdt>
        <w:tc>
          <w:tcPr>
            <w:tcW w:w="609" w:type="dxa"/>
          </w:tcPr>
          <w:p w14:paraId="41E3284E"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28E1E17" w14:textId="77777777" w:rsidR="00B30208" w:rsidRPr="000A30EB" w:rsidRDefault="00B30208" w:rsidP="00FD4E43">
            <w:pPr>
              <w:spacing w:after="120" w:line="276" w:lineRule="auto"/>
              <w:rPr>
                <w:rFonts w:eastAsia="Arial" w:cs="Arial"/>
                <w:sz w:val="22"/>
                <w:szCs w:val="22"/>
              </w:rPr>
            </w:pPr>
            <w:r w:rsidRPr="000A30EB">
              <w:rPr>
                <w:rFonts w:eastAsia="Arial" w:cs="Arial"/>
              </w:rPr>
              <w:t xml:space="preserve">The </w:t>
            </w:r>
            <w:r w:rsidRPr="000A30EB">
              <w:rPr>
                <w:rFonts w:cs="Arial"/>
              </w:rPr>
              <w:t>Respondent</w:t>
            </w:r>
            <w:r w:rsidRPr="000A30EB">
              <w:rPr>
                <w:rFonts w:cs="Arial"/>
                <w:sz w:val="18"/>
                <w:szCs w:val="18"/>
              </w:rPr>
              <w:t xml:space="preserve"> </w:t>
            </w:r>
            <w:r w:rsidRPr="000A30EB">
              <w:rPr>
                <w:rFonts w:eastAsia="Arial" w:cs="Arial"/>
              </w:rPr>
              <w:t>must declare any approved new or changed internet user details and passwords to the Supervising Officer as soon as possible, and at the latest within 48 hours of having created or changed those internet user details or passwords.</w:t>
            </w:r>
          </w:p>
        </w:tc>
      </w:tr>
      <w:tr w:rsidR="00B30208" w:rsidRPr="00D261FB" w14:paraId="0F5562CB" w14:textId="77777777" w:rsidTr="00FD4E43">
        <w:trPr>
          <w:jc w:val="center"/>
        </w:trPr>
        <w:sdt>
          <w:sdtPr>
            <w:rPr>
              <w:rFonts w:ascii="MS Gothic" w:eastAsia="MS Gothic" w:hAnsi="MS Gothic" w:cs="Arial" w:hint="eastAsia"/>
              <w:bCs/>
            </w:rPr>
            <w:id w:val="88820407"/>
            <w14:checkbox>
              <w14:checked w14:val="0"/>
              <w14:checkedState w14:val="2612" w14:font="MS Gothic"/>
              <w14:uncheckedState w14:val="2610" w14:font="MS Gothic"/>
            </w14:checkbox>
          </w:sdtPr>
          <w:sdtEndPr/>
          <w:sdtContent>
            <w:tc>
              <w:tcPr>
                <w:tcW w:w="520" w:type="dxa"/>
              </w:tcPr>
              <w:p w14:paraId="691ACFD2"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44A38EB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51A7041B" w14:textId="77777777" w:rsidR="00B30208" w:rsidRPr="000A30EB" w:rsidRDefault="00B30208" w:rsidP="00FD4E43">
            <w:pPr>
              <w:spacing w:after="120" w:line="276" w:lineRule="auto"/>
              <w:rPr>
                <w:rFonts w:eastAsia="Arial" w:cs="Arial"/>
                <w:sz w:val="22"/>
                <w:szCs w:val="22"/>
              </w:rPr>
            </w:pPr>
            <w:r w:rsidRPr="000A30EB">
              <w:rPr>
                <w:rFonts w:eastAsia="Arial" w:cs="Arial"/>
              </w:rPr>
              <w:t xml:space="preserve">The </w:t>
            </w:r>
            <w:r w:rsidRPr="000A30EB">
              <w:rPr>
                <w:rFonts w:cs="Arial"/>
                <w:color w:val="000000"/>
              </w:rPr>
              <w:t>Respondent must permit and enable the Supervising Officer or a Police Officer to enter any premises in which the Respondent is residing at any time in order to inspect any computer or device capable of storing electronic data at those premises, or to remove from the premises any computer or device capable of storing electronic data, for the purpose of inspecting the computer or device to determine whether there is any evidence to suggest that the Respondent may have contravened this order or committed any criminal offence.</w:t>
            </w:r>
          </w:p>
        </w:tc>
      </w:tr>
      <w:tr w:rsidR="00B30208" w:rsidRPr="00D261FB" w14:paraId="116FF4E0" w14:textId="77777777" w:rsidTr="00FD4E43">
        <w:trPr>
          <w:jc w:val="center"/>
        </w:trPr>
        <w:tc>
          <w:tcPr>
            <w:tcW w:w="10485" w:type="dxa"/>
            <w:gridSpan w:val="3"/>
          </w:tcPr>
          <w:p w14:paraId="59BBB733" w14:textId="77777777" w:rsidR="00B30208" w:rsidRPr="000A30EB" w:rsidRDefault="00B30208" w:rsidP="00FD4E43">
            <w:pPr>
              <w:spacing w:before="120" w:after="120" w:line="276" w:lineRule="auto"/>
              <w:rPr>
                <w:rFonts w:eastAsia="Arial" w:cs="Arial"/>
                <w:b/>
                <w:bCs/>
                <w:sz w:val="22"/>
                <w:szCs w:val="22"/>
              </w:rPr>
            </w:pPr>
            <w:r w:rsidRPr="000A30EB">
              <w:rPr>
                <w:rFonts w:eastAsia="Arial" w:cs="Arial"/>
                <w:b/>
                <w:bCs/>
              </w:rPr>
              <w:t>Travel</w:t>
            </w:r>
          </w:p>
        </w:tc>
      </w:tr>
      <w:tr w:rsidR="00B30208" w:rsidRPr="00A53BA9" w14:paraId="07213C4E" w14:textId="77777777" w:rsidTr="00FD4E43">
        <w:trPr>
          <w:jc w:val="center"/>
        </w:trPr>
        <w:sdt>
          <w:sdtPr>
            <w:rPr>
              <w:rFonts w:ascii="MS Gothic" w:eastAsia="MS Gothic" w:hAnsi="MS Gothic" w:cs="Arial" w:hint="eastAsia"/>
              <w:bCs/>
            </w:rPr>
            <w:id w:val="1330707230"/>
            <w14:checkbox>
              <w14:checked w14:val="0"/>
              <w14:checkedState w14:val="2612" w14:font="MS Gothic"/>
              <w14:uncheckedState w14:val="2610" w14:font="MS Gothic"/>
            </w14:checkbox>
          </w:sdtPr>
          <w:sdtEndPr/>
          <w:sdtContent>
            <w:tc>
              <w:tcPr>
                <w:tcW w:w="520" w:type="dxa"/>
              </w:tcPr>
              <w:p w14:paraId="0F11E495"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3C7AEC3D"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52C5BE45" w14:textId="77777777" w:rsidR="00B30208" w:rsidRPr="000A30EB" w:rsidRDefault="00B30208" w:rsidP="00FD4E43">
            <w:pPr>
              <w:spacing w:after="120" w:line="276" w:lineRule="auto"/>
              <w:rPr>
                <w:rFonts w:cs="Arial"/>
              </w:rPr>
            </w:pPr>
            <w:r w:rsidRPr="000A30EB">
              <w:rPr>
                <w:rFonts w:eastAsia="Arial" w:cs="Arial"/>
              </w:rPr>
              <w:t>The</w:t>
            </w:r>
            <w:r w:rsidRPr="000A30EB">
              <w:rPr>
                <w:rFonts w:eastAsia="Arial" w:cs="Arial"/>
                <w:sz w:val="22"/>
                <w:szCs w:val="22"/>
              </w:rPr>
              <w:t xml:space="preserve"> </w:t>
            </w:r>
            <w:r w:rsidRPr="000A30EB">
              <w:rPr>
                <w:rFonts w:cs="Arial"/>
                <w:iCs/>
              </w:rPr>
              <w:t>Respondent</w:t>
            </w:r>
            <w:r w:rsidRPr="000A30EB">
              <w:rPr>
                <w:rFonts w:cs="Arial"/>
              </w:rPr>
              <w:t xml:space="preserve"> </w:t>
            </w:r>
            <w:r w:rsidRPr="000A30EB">
              <w:rPr>
                <w:rFonts w:eastAsia="Arial" w:cs="Arial"/>
              </w:rPr>
              <w:t>must</w:t>
            </w:r>
            <w:r w:rsidRPr="000A30EB">
              <w:rPr>
                <w:rFonts w:cs="Arial"/>
              </w:rPr>
              <w:t xml:space="preserve"> not leave or attempt to leave South Australia for any reason without obtaining the written approval of the Supervising Officer at least seven (7) days prior to travel.</w:t>
            </w:r>
          </w:p>
        </w:tc>
      </w:tr>
      <w:tr w:rsidR="00B30208" w:rsidRPr="00D261FB" w14:paraId="3DC60CAC" w14:textId="77777777" w:rsidTr="00FD4E43">
        <w:trPr>
          <w:jc w:val="center"/>
        </w:trPr>
        <w:sdt>
          <w:sdtPr>
            <w:rPr>
              <w:rFonts w:ascii="MS Gothic" w:eastAsia="MS Gothic" w:hAnsi="MS Gothic" w:cs="Arial" w:hint="eastAsia"/>
              <w:bCs/>
            </w:rPr>
            <w:id w:val="564540438"/>
            <w14:checkbox>
              <w14:checked w14:val="0"/>
              <w14:checkedState w14:val="2612" w14:font="MS Gothic"/>
              <w14:uncheckedState w14:val="2610" w14:font="MS Gothic"/>
            </w14:checkbox>
          </w:sdtPr>
          <w:sdtEndPr/>
          <w:sdtContent>
            <w:tc>
              <w:tcPr>
                <w:tcW w:w="520" w:type="dxa"/>
              </w:tcPr>
              <w:p w14:paraId="21132AA5"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7757B928"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7B671CBA" w14:textId="77777777" w:rsidR="00B30208" w:rsidRPr="000A30EB" w:rsidRDefault="00B30208" w:rsidP="00FD4E43">
            <w:pPr>
              <w:spacing w:after="120" w:line="276" w:lineRule="auto"/>
              <w:rPr>
                <w:rFonts w:eastAsia="Arial" w:cs="Arial"/>
                <w:sz w:val="22"/>
                <w:szCs w:val="22"/>
              </w:rPr>
            </w:pPr>
            <w:r w:rsidRPr="000A30EB">
              <w:rPr>
                <w:rFonts w:eastAsia="Arial" w:cs="Arial"/>
              </w:rPr>
              <w:t>The</w:t>
            </w:r>
            <w:r w:rsidRPr="000A30EB">
              <w:rPr>
                <w:rFonts w:eastAsia="Arial" w:cs="Arial"/>
                <w:sz w:val="22"/>
                <w:szCs w:val="22"/>
              </w:rPr>
              <w:t xml:space="preserve"> </w:t>
            </w:r>
            <w:r w:rsidRPr="000A30EB">
              <w:rPr>
                <w:rFonts w:cs="Arial"/>
              </w:rPr>
              <w:t>Respondent must not drive, purchase, possess (have) or sit in the driver’s seat of a motor vehicle [</w:t>
            </w:r>
            <w:r w:rsidRPr="000A30EB">
              <w:rPr>
                <w:rFonts w:cs="Arial"/>
                <w:i/>
                <w:iCs/>
              </w:rPr>
              <w:t>for a period of no. of years/months/weeks/days</w:t>
            </w:r>
            <w:r w:rsidRPr="000A30EB">
              <w:rPr>
                <w:rFonts w:cs="Arial"/>
              </w:rPr>
              <w:t>].</w:t>
            </w:r>
          </w:p>
        </w:tc>
      </w:tr>
      <w:tr w:rsidR="00B30208" w:rsidRPr="00D261FB" w14:paraId="7C5CBDB7" w14:textId="77777777" w:rsidTr="00FD4E43">
        <w:trPr>
          <w:jc w:val="center"/>
        </w:trPr>
        <w:sdt>
          <w:sdtPr>
            <w:rPr>
              <w:rFonts w:ascii="MS Gothic" w:eastAsia="MS Gothic" w:hAnsi="MS Gothic" w:cs="Arial" w:hint="eastAsia"/>
              <w:bCs/>
            </w:rPr>
            <w:id w:val="-1778866654"/>
            <w14:checkbox>
              <w14:checked w14:val="0"/>
              <w14:checkedState w14:val="2612" w14:font="MS Gothic"/>
              <w14:uncheckedState w14:val="2610" w14:font="MS Gothic"/>
            </w14:checkbox>
          </w:sdtPr>
          <w:sdtEndPr/>
          <w:sdtContent>
            <w:tc>
              <w:tcPr>
                <w:tcW w:w="520" w:type="dxa"/>
              </w:tcPr>
              <w:p w14:paraId="71E0FB1F"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5F0ECFE4"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564A52F1" w14:textId="77777777" w:rsidR="00B30208" w:rsidRPr="000A30EB" w:rsidRDefault="00B30208" w:rsidP="00FD4E43">
            <w:pPr>
              <w:spacing w:after="120" w:line="276" w:lineRule="auto"/>
              <w:rPr>
                <w:rFonts w:eastAsia="Arial" w:cs="Arial"/>
                <w:sz w:val="22"/>
                <w:szCs w:val="22"/>
              </w:rPr>
            </w:pPr>
            <w:r w:rsidRPr="000A30EB">
              <w:rPr>
                <w:rFonts w:cs="Arial"/>
              </w:rPr>
              <w:t>The Respondent must tell the Supervising Officer in advance of an intention to travel in any motor vehicle, including private or public transport.</w:t>
            </w:r>
          </w:p>
        </w:tc>
      </w:tr>
      <w:tr w:rsidR="00B30208" w:rsidRPr="00A81F4D" w14:paraId="61DA9E26" w14:textId="77777777" w:rsidTr="00FD4E43">
        <w:trPr>
          <w:jc w:val="center"/>
        </w:trPr>
        <w:sdt>
          <w:sdtPr>
            <w:rPr>
              <w:rFonts w:ascii="MS Gothic" w:eastAsia="MS Gothic" w:hAnsi="MS Gothic" w:cs="Arial" w:hint="eastAsia"/>
              <w:bCs/>
            </w:rPr>
            <w:id w:val="-378242702"/>
            <w14:checkbox>
              <w14:checked w14:val="0"/>
              <w14:checkedState w14:val="2612" w14:font="MS Gothic"/>
              <w14:uncheckedState w14:val="2610" w14:font="MS Gothic"/>
            </w14:checkbox>
          </w:sdtPr>
          <w:sdtEndPr/>
          <w:sdtContent>
            <w:tc>
              <w:tcPr>
                <w:tcW w:w="520" w:type="dxa"/>
              </w:tcPr>
              <w:p w14:paraId="0CE71157"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1790F3D3"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EE6A87D" w14:textId="77777777" w:rsidR="00B30208" w:rsidRPr="000A30EB" w:rsidRDefault="00B30208" w:rsidP="00FD4E43">
            <w:pPr>
              <w:spacing w:after="120" w:line="276" w:lineRule="auto"/>
              <w:rPr>
                <w:rFonts w:cs="Arial"/>
              </w:rPr>
            </w:pPr>
            <w:r w:rsidRPr="000A30EB">
              <w:rPr>
                <w:rFonts w:cs="Arial"/>
              </w:rPr>
              <w:t>The Respondent must give up any passport they have to the Registrar of the [</w:t>
            </w:r>
            <w:r w:rsidRPr="000A30EB">
              <w:rPr>
                <w:rFonts w:cs="Arial"/>
                <w:i/>
              </w:rPr>
              <w:t>Court</w:t>
            </w:r>
            <w:r w:rsidRPr="000A30EB">
              <w:rPr>
                <w:rFonts w:cs="Arial"/>
              </w:rPr>
              <w:t>] at [</w:t>
            </w:r>
            <w:r w:rsidRPr="000A30EB">
              <w:rPr>
                <w:rFonts w:cs="Arial"/>
                <w:i/>
              </w:rPr>
              <w:t>location</w:t>
            </w:r>
            <w:r w:rsidRPr="000A30EB">
              <w:rPr>
                <w:rFonts w:cs="Arial"/>
              </w:rPr>
              <w:t>] and must not apply for a new passport.</w:t>
            </w:r>
          </w:p>
        </w:tc>
      </w:tr>
      <w:tr w:rsidR="00B30208" w:rsidRPr="004F04B9" w14:paraId="109D8861" w14:textId="77777777" w:rsidTr="00FD4E43">
        <w:trPr>
          <w:jc w:val="center"/>
        </w:trPr>
        <w:sdt>
          <w:sdtPr>
            <w:rPr>
              <w:rFonts w:ascii="MS Gothic" w:eastAsia="MS Gothic" w:hAnsi="MS Gothic" w:cs="Arial" w:hint="eastAsia"/>
              <w:bCs/>
            </w:rPr>
            <w:id w:val="-400449357"/>
            <w14:checkbox>
              <w14:checked w14:val="0"/>
              <w14:checkedState w14:val="2612" w14:font="MS Gothic"/>
              <w14:uncheckedState w14:val="2610" w14:font="MS Gothic"/>
            </w14:checkbox>
          </w:sdtPr>
          <w:sdtEndPr/>
          <w:sdtContent>
            <w:tc>
              <w:tcPr>
                <w:tcW w:w="520" w:type="dxa"/>
              </w:tcPr>
              <w:p w14:paraId="1AF1F05F"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4E9F3AD0"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4DA01048" w14:textId="77777777" w:rsidR="00B30208" w:rsidRPr="000A30EB" w:rsidRDefault="00B30208" w:rsidP="00FD4E43">
            <w:pPr>
              <w:spacing w:after="120" w:line="276" w:lineRule="auto"/>
              <w:rPr>
                <w:rFonts w:cs="Arial"/>
              </w:rPr>
            </w:pPr>
            <w:r w:rsidRPr="000A30EB">
              <w:rPr>
                <w:rFonts w:cs="Arial"/>
              </w:rPr>
              <w:t>The Respondent must not enter any point of international departure such as an airport or seaport.</w:t>
            </w:r>
            <w:r w:rsidRPr="000A30EB">
              <w:rPr>
                <w:rFonts w:cs="Arial"/>
                <w:b/>
                <w:sz w:val="14"/>
              </w:rPr>
              <w:t xml:space="preserve"> </w:t>
            </w:r>
            <w:r w:rsidRPr="000A30EB">
              <w:rPr>
                <w:rFonts w:cs="Arial"/>
                <w:b/>
                <w:sz w:val="12"/>
                <w:szCs w:val="18"/>
                <w:lang w:bidi="en-US"/>
              </w:rPr>
              <w:t>selecting this option will tell the Australian Federal Police</w:t>
            </w:r>
          </w:p>
        </w:tc>
      </w:tr>
      <w:tr w:rsidR="00B30208" w:rsidRPr="00D261FB" w14:paraId="51296559" w14:textId="77777777" w:rsidTr="00FD4E43">
        <w:trPr>
          <w:jc w:val="center"/>
        </w:trPr>
        <w:tc>
          <w:tcPr>
            <w:tcW w:w="10485" w:type="dxa"/>
            <w:gridSpan w:val="3"/>
          </w:tcPr>
          <w:p w14:paraId="0685AC23" w14:textId="77777777" w:rsidR="00B30208" w:rsidRPr="000A30EB" w:rsidRDefault="00B30208" w:rsidP="00FD4E43">
            <w:pPr>
              <w:spacing w:before="120" w:after="120" w:line="276" w:lineRule="auto"/>
              <w:rPr>
                <w:rFonts w:cs="Arial"/>
                <w:b/>
                <w:bCs/>
              </w:rPr>
            </w:pPr>
            <w:r w:rsidRPr="000A30EB">
              <w:rPr>
                <w:rFonts w:cs="Arial"/>
                <w:b/>
                <w:bCs/>
              </w:rPr>
              <w:t xml:space="preserve">Other </w:t>
            </w:r>
          </w:p>
        </w:tc>
      </w:tr>
      <w:tr w:rsidR="00B30208" w:rsidRPr="00A01200" w14:paraId="76F9B64F" w14:textId="77777777" w:rsidTr="00FD4E43">
        <w:trPr>
          <w:jc w:val="center"/>
        </w:trPr>
        <w:sdt>
          <w:sdtPr>
            <w:rPr>
              <w:rFonts w:ascii="MS Gothic" w:eastAsia="MS Gothic" w:hAnsi="MS Gothic" w:cs="Arial" w:hint="eastAsia"/>
              <w:bCs/>
            </w:rPr>
            <w:id w:val="-1609877572"/>
            <w14:checkbox>
              <w14:checked w14:val="0"/>
              <w14:checkedState w14:val="2612" w14:font="MS Gothic"/>
              <w14:uncheckedState w14:val="2610" w14:font="MS Gothic"/>
            </w14:checkbox>
          </w:sdtPr>
          <w:sdtEndPr/>
          <w:sdtContent>
            <w:tc>
              <w:tcPr>
                <w:tcW w:w="520" w:type="dxa"/>
              </w:tcPr>
              <w:p w14:paraId="3C21EEBC"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7CD06F3F"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6348B2A1" w14:textId="77777777" w:rsidR="00B30208" w:rsidRPr="000A30EB" w:rsidRDefault="00B30208" w:rsidP="00FD4E43">
            <w:pPr>
              <w:spacing w:after="120" w:line="276" w:lineRule="auto"/>
              <w:rPr>
                <w:rFonts w:cs="Arial"/>
              </w:rPr>
            </w:pPr>
            <w:r w:rsidRPr="000A30EB">
              <w:rPr>
                <w:rFonts w:cs="Arial"/>
              </w:rPr>
              <w:t xml:space="preserve">The Respondent is subject to any other condition imposed by the Parole Board under section 11 of the </w:t>
            </w:r>
            <w:r w:rsidRPr="000A30EB">
              <w:rPr>
                <w:rFonts w:cs="Arial"/>
                <w:i/>
              </w:rPr>
              <w:t>Criminal Law (High Risk Offenders) Act 2015</w:t>
            </w:r>
            <w:r w:rsidRPr="000A30EB">
              <w:rPr>
                <w:rFonts w:cs="Arial"/>
              </w:rPr>
              <w:t>.</w:t>
            </w:r>
          </w:p>
        </w:tc>
      </w:tr>
      <w:tr w:rsidR="00B30208" w:rsidRPr="004F04B9" w14:paraId="5B17FF9D" w14:textId="77777777" w:rsidTr="00FD4E43">
        <w:trPr>
          <w:jc w:val="center"/>
        </w:trPr>
        <w:sdt>
          <w:sdtPr>
            <w:rPr>
              <w:rFonts w:ascii="MS Gothic" w:eastAsia="MS Gothic" w:hAnsi="MS Gothic" w:cs="Arial" w:hint="eastAsia"/>
              <w:bCs/>
            </w:rPr>
            <w:id w:val="-1135952065"/>
            <w14:checkbox>
              <w14:checked w14:val="0"/>
              <w14:checkedState w14:val="2612" w14:font="MS Gothic"/>
              <w14:uncheckedState w14:val="2610" w14:font="MS Gothic"/>
            </w14:checkbox>
          </w:sdtPr>
          <w:sdtEndPr/>
          <w:sdtContent>
            <w:tc>
              <w:tcPr>
                <w:tcW w:w="520" w:type="dxa"/>
              </w:tcPr>
              <w:p w14:paraId="64D3DD26" w14:textId="77777777" w:rsidR="00B30208" w:rsidRPr="000A30EB" w:rsidRDefault="00B30208" w:rsidP="00FD4E43">
                <w:pPr>
                  <w:spacing w:after="120" w:line="276" w:lineRule="auto"/>
                  <w:rPr>
                    <w:rFonts w:ascii="MS Gothic" w:eastAsia="MS Gothic" w:hAnsi="MS Gothic" w:cs="Arial"/>
                    <w:bCs/>
                  </w:rPr>
                </w:pPr>
                <w:r w:rsidRPr="000A30EB">
                  <w:rPr>
                    <w:rFonts w:ascii="MS Gothic" w:eastAsia="MS Gothic" w:hAnsi="MS Gothic" w:cs="Arial" w:hint="eastAsia"/>
                    <w:bCs/>
                  </w:rPr>
                  <w:t>☐</w:t>
                </w:r>
              </w:p>
            </w:tc>
          </w:sdtContent>
        </w:sdt>
        <w:tc>
          <w:tcPr>
            <w:tcW w:w="609" w:type="dxa"/>
          </w:tcPr>
          <w:p w14:paraId="2ED7DCBD" w14:textId="77777777" w:rsidR="00B30208" w:rsidRPr="000A30EB" w:rsidRDefault="00B30208" w:rsidP="00B30208">
            <w:pPr>
              <w:pStyle w:val="ListParagraph"/>
              <w:numPr>
                <w:ilvl w:val="0"/>
                <w:numId w:val="18"/>
              </w:numPr>
              <w:spacing w:after="120" w:line="276" w:lineRule="auto"/>
              <w:rPr>
                <w:rFonts w:cs="Arial"/>
                <w:bCs/>
              </w:rPr>
            </w:pPr>
          </w:p>
        </w:tc>
        <w:tc>
          <w:tcPr>
            <w:tcW w:w="9356" w:type="dxa"/>
          </w:tcPr>
          <w:p w14:paraId="2A3C01A6" w14:textId="77777777" w:rsidR="00B30208" w:rsidRPr="000A30EB" w:rsidRDefault="00B30208" w:rsidP="00FD4E43">
            <w:pPr>
              <w:spacing w:after="120" w:line="276" w:lineRule="auto"/>
              <w:rPr>
                <w:rFonts w:cs="Arial"/>
              </w:rPr>
            </w:pPr>
            <w:r w:rsidRPr="000A30EB">
              <w:rPr>
                <w:rFonts w:cs="Arial"/>
                <w:color w:val="000000"/>
                <w:lang w:eastAsia="en-AU"/>
              </w:rPr>
              <w:t>[other conditions]</w:t>
            </w:r>
          </w:p>
        </w:tc>
      </w:tr>
      <w:bookmarkEnd w:id="3"/>
    </w:tbl>
    <w:p w14:paraId="7B9CF15A" w14:textId="77777777" w:rsidR="002E4BE5" w:rsidRPr="00A73F5A" w:rsidRDefault="002E4BE5" w:rsidP="005E2312">
      <w:pPr>
        <w:spacing w:line="276" w:lineRule="auto"/>
        <w:rPr>
          <w:rFonts w:cs="Arial"/>
          <w:b/>
          <w:sz w:val="12"/>
        </w:rPr>
      </w:pPr>
    </w:p>
    <w:tbl>
      <w:tblPr>
        <w:tblStyle w:val="TableGrid"/>
        <w:tblW w:w="5000" w:type="pct"/>
        <w:tblLook w:val="04A0" w:firstRow="1" w:lastRow="0" w:firstColumn="1" w:lastColumn="0" w:noHBand="0" w:noVBand="1"/>
      </w:tblPr>
      <w:tblGrid>
        <w:gridCol w:w="10457"/>
      </w:tblGrid>
      <w:tr w:rsidR="00CD6A7D" w:rsidRPr="00A73F5A" w14:paraId="3E1E7982" w14:textId="77777777" w:rsidTr="009673E4">
        <w:tc>
          <w:tcPr>
            <w:tcW w:w="5000" w:type="pct"/>
          </w:tcPr>
          <w:p w14:paraId="205EC893" w14:textId="77777777" w:rsidR="00CD6A7D" w:rsidRPr="00A73F5A" w:rsidRDefault="00CD6A7D" w:rsidP="00A73F5A">
            <w:pPr>
              <w:spacing w:before="240" w:after="240" w:line="276" w:lineRule="auto"/>
              <w:rPr>
                <w:rFonts w:cs="Arial"/>
                <w:b/>
              </w:rPr>
            </w:pPr>
            <w:r w:rsidRPr="00A73F5A">
              <w:rPr>
                <w:rFonts w:cs="Arial"/>
                <w:b/>
              </w:rPr>
              <w:t>To the Respondent: WARNING</w:t>
            </w:r>
          </w:p>
          <w:p w14:paraId="1EC9E48F" w14:textId="3409A281" w:rsidR="00536411" w:rsidRPr="00A73F5A" w:rsidRDefault="00536411" w:rsidP="00A73F5A">
            <w:pPr>
              <w:spacing w:after="120" w:line="276" w:lineRule="auto"/>
              <w:ind w:right="57"/>
              <w:jc w:val="left"/>
              <w:rPr>
                <w:rFonts w:cs="Arial"/>
              </w:rPr>
            </w:pPr>
            <w:r w:rsidRPr="00A73F5A">
              <w:rPr>
                <w:rFonts w:cs="Arial"/>
              </w:rPr>
              <w:t>If you do not comply with the</w:t>
            </w:r>
            <w:r w:rsidR="00D3799C" w:rsidRPr="00A73F5A">
              <w:rPr>
                <w:rFonts w:cs="Arial"/>
              </w:rPr>
              <w:t>se</w:t>
            </w:r>
            <w:r w:rsidRPr="00A73F5A">
              <w:rPr>
                <w:rFonts w:cs="Arial"/>
              </w:rPr>
              <w:t xml:space="preserve"> conditions:</w:t>
            </w:r>
          </w:p>
          <w:p w14:paraId="3A251133" w14:textId="50973241" w:rsidR="00F9222B" w:rsidRPr="00A73F5A" w:rsidRDefault="00536411" w:rsidP="00A73F5A">
            <w:pPr>
              <w:pStyle w:val="ListParagraph"/>
              <w:numPr>
                <w:ilvl w:val="0"/>
                <w:numId w:val="25"/>
              </w:numPr>
              <w:spacing w:after="120" w:line="276" w:lineRule="auto"/>
              <w:ind w:right="57"/>
              <w:jc w:val="left"/>
              <w:rPr>
                <w:rFonts w:cs="Arial"/>
              </w:rPr>
            </w:pPr>
            <w:r w:rsidRPr="00A73F5A">
              <w:rPr>
                <w:rFonts w:cs="Arial"/>
              </w:rPr>
              <w:t xml:space="preserve">You may be </w:t>
            </w:r>
            <w:r w:rsidR="00E34154" w:rsidRPr="00A73F5A">
              <w:rPr>
                <w:rFonts w:cs="Arial"/>
              </w:rPr>
              <w:t>arrested</w:t>
            </w:r>
            <w:r w:rsidR="00D3799C" w:rsidRPr="00A73F5A">
              <w:rPr>
                <w:rFonts w:cs="Arial"/>
              </w:rPr>
              <w:t>.</w:t>
            </w:r>
          </w:p>
          <w:p w14:paraId="6816C903" w14:textId="536FB889" w:rsidR="00F9222B" w:rsidRPr="00A73F5A" w:rsidRDefault="00F9222B" w:rsidP="00A73F5A">
            <w:pPr>
              <w:pStyle w:val="ListParagraph"/>
              <w:numPr>
                <w:ilvl w:val="0"/>
                <w:numId w:val="25"/>
              </w:numPr>
              <w:spacing w:after="120" w:line="276" w:lineRule="auto"/>
              <w:ind w:right="57"/>
              <w:jc w:val="left"/>
              <w:rPr>
                <w:rFonts w:cs="Arial"/>
              </w:rPr>
            </w:pPr>
            <w:r w:rsidRPr="00A73F5A">
              <w:rPr>
                <w:rFonts w:cs="Arial"/>
              </w:rPr>
              <w:t>You may be</w:t>
            </w:r>
            <w:r w:rsidR="00E34154" w:rsidRPr="00A73F5A">
              <w:rPr>
                <w:rFonts w:cs="Arial"/>
              </w:rPr>
              <w:t xml:space="preserve"> </w:t>
            </w:r>
            <w:r w:rsidR="00536411" w:rsidRPr="00A73F5A">
              <w:rPr>
                <w:rFonts w:cs="Arial"/>
              </w:rPr>
              <w:t>ordered to serve the balance of the term of this extended supervision order in custody</w:t>
            </w:r>
            <w:r w:rsidR="00D3799C" w:rsidRPr="00A73F5A">
              <w:rPr>
                <w:rFonts w:cs="Arial"/>
              </w:rPr>
              <w:t>.</w:t>
            </w:r>
            <w:r w:rsidR="00E34154" w:rsidRPr="00A73F5A">
              <w:rPr>
                <w:rFonts w:cs="Arial"/>
              </w:rPr>
              <w:t xml:space="preserve"> </w:t>
            </w:r>
          </w:p>
          <w:p w14:paraId="0D30E860" w14:textId="00074035" w:rsidR="00E34154" w:rsidRPr="00A73F5A" w:rsidRDefault="00536411" w:rsidP="00A73F5A">
            <w:pPr>
              <w:pStyle w:val="ListParagraph"/>
              <w:numPr>
                <w:ilvl w:val="0"/>
                <w:numId w:val="25"/>
              </w:numPr>
              <w:spacing w:after="120" w:line="276" w:lineRule="auto"/>
              <w:ind w:right="57"/>
              <w:jc w:val="left"/>
              <w:rPr>
                <w:rFonts w:cs="Arial"/>
              </w:rPr>
            </w:pPr>
            <w:r w:rsidRPr="00A73F5A">
              <w:rPr>
                <w:rFonts w:cs="Arial"/>
              </w:rPr>
              <w:t xml:space="preserve">You may be subjected to a further extended supervision order </w:t>
            </w:r>
            <w:r w:rsidR="00E34154" w:rsidRPr="00A73F5A">
              <w:rPr>
                <w:rFonts w:cs="Arial"/>
              </w:rPr>
              <w:t>to operate after the expiry of this extended supervision</w:t>
            </w:r>
            <w:r w:rsidR="00D3799C" w:rsidRPr="00A73F5A">
              <w:rPr>
                <w:rFonts w:cs="Arial"/>
              </w:rPr>
              <w:t xml:space="preserve"> order.</w:t>
            </w:r>
            <w:r w:rsidR="00E34154" w:rsidRPr="00A73F5A">
              <w:rPr>
                <w:rFonts w:cs="Arial"/>
              </w:rPr>
              <w:t xml:space="preserve"> </w:t>
            </w:r>
          </w:p>
          <w:p w14:paraId="6F417B27" w14:textId="6922DB20" w:rsidR="00CD6A7D" w:rsidRPr="00A73F5A" w:rsidRDefault="00E34154" w:rsidP="00A73F5A">
            <w:pPr>
              <w:pStyle w:val="ListParagraph"/>
              <w:numPr>
                <w:ilvl w:val="0"/>
                <w:numId w:val="25"/>
              </w:numPr>
              <w:spacing w:after="120" w:line="276" w:lineRule="auto"/>
              <w:ind w:right="57"/>
              <w:jc w:val="left"/>
              <w:rPr>
                <w:rFonts w:cs="Arial"/>
              </w:rPr>
            </w:pPr>
            <w:r w:rsidRPr="00A73F5A">
              <w:rPr>
                <w:rFonts w:cs="Arial"/>
              </w:rPr>
              <w:t>The conditions of this extended supervision order may be varied to impose more stringent conditions</w:t>
            </w:r>
            <w:r w:rsidR="00CD6A7D" w:rsidRPr="00A73F5A">
              <w:rPr>
                <w:rFonts w:cs="Arial"/>
              </w:rPr>
              <w:t xml:space="preserve">. </w:t>
            </w:r>
          </w:p>
        </w:tc>
      </w:tr>
    </w:tbl>
    <w:p w14:paraId="696F9D5A" w14:textId="77777777" w:rsidR="00D3799C" w:rsidRPr="00A73F5A" w:rsidRDefault="00D3799C" w:rsidP="005E2312">
      <w:pPr>
        <w:spacing w:line="276" w:lineRule="auto"/>
        <w:rPr>
          <w:rFonts w:cs="Arial"/>
          <w:b/>
          <w:sz w:val="12"/>
        </w:rPr>
      </w:pPr>
    </w:p>
    <w:tbl>
      <w:tblPr>
        <w:tblStyle w:val="TableGrid"/>
        <w:tblW w:w="5000" w:type="pct"/>
        <w:tblLook w:val="04A0" w:firstRow="1" w:lastRow="0" w:firstColumn="1" w:lastColumn="0" w:noHBand="0" w:noVBand="1"/>
      </w:tblPr>
      <w:tblGrid>
        <w:gridCol w:w="10457"/>
      </w:tblGrid>
      <w:tr w:rsidR="00C81B60" w:rsidRPr="00A73F5A" w14:paraId="21D8FAED" w14:textId="77777777" w:rsidTr="00C81B60">
        <w:trPr>
          <w:cantSplit/>
        </w:trPr>
        <w:tc>
          <w:tcPr>
            <w:tcW w:w="10457" w:type="dxa"/>
          </w:tcPr>
          <w:p w14:paraId="44BAD91B" w14:textId="78261A63" w:rsidR="00C81B60" w:rsidRPr="00A73F5A" w:rsidRDefault="00C80134" w:rsidP="00C80134">
            <w:pPr>
              <w:widowControl w:val="0"/>
              <w:spacing w:before="240" w:after="240"/>
              <w:ind w:right="176"/>
              <w:rPr>
                <w:rFonts w:cs="Arial"/>
                <w:b/>
              </w:rPr>
            </w:pPr>
            <w:r>
              <w:rPr>
                <w:rFonts w:cs="Arial"/>
                <w:b/>
              </w:rPr>
              <w:t>Authentication</w:t>
            </w:r>
          </w:p>
          <w:p w14:paraId="4F27ACA3" w14:textId="77777777" w:rsidR="00C81B60" w:rsidRPr="00A73F5A" w:rsidRDefault="00C81B60" w:rsidP="00A73F5A">
            <w:pPr>
              <w:widowControl w:val="0"/>
              <w:spacing w:before="600" w:line="276" w:lineRule="auto"/>
              <w:ind w:right="176"/>
              <w:rPr>
                <w:rFonts w:cs="Arial"/>
              </w:rPr>
            </w:pPr>
            <w:r w:rsidRPr="00A73F5A">
              <w:rPr>
                <w:rFonts w:cs="Arial"/>
              </w:rPr>
              <w:t>…………………………………………</w:t>
            </w:r>
          </w:p>
          <w:p w14:paraId="4016BC29" w14:textId="3F99224B" w:rsidR="00C81B60" w:rsidRPr="00A73F5A" w:rsidRDefault="00C81B60" w:rsidP="00A73F5A">
            <w:pPr>
              <w:widowControl w:val="0"/>
              <w:spacing w:line="276" w:lineRule="auto"/>
              <w:ind w:right="176"/>
              <w:rPr>
                <w:rFonts w:cs="Arial"/>
              </w:rPr>
            </w:pPr>
            <w:r w:rsidRPr="00A73F5A">
              <w:rPr>
                <w:rFonts w:cs="Arial"/>
              </w:rPr>
              <w:t xml:space="preserve">Signature of </w:t>
            </w:r>
            <w:r w:rsidR="00E34154" w:rsidRPr="00A73F5A">
              <w:rPr>
                <w:rFonts w:cs="Arial"/>
              </w:rPr>
              <w:t>Court</w:t>
            </w:r>
            <w:r w:rsidRPr="00A73F5A">
              <w:rPr>
                <w:rFonts w:cs="Arial"/>
              </w:rPr>
              <w:t xml:space="preserve"> Officer</w:t>
            </w:r>
          </w:p>
          <w:p w14:paraId="433D4DA8" w14:textId="77777777" w:rsidR="00C81B60" w:rsidRPr="00A73F5A" w:rsidRDefault="00C81B60" w:rsidP="00A73F5A">
            <w:pPr>
              <w:widowControl w:val="0"/>
              <w:spacing w:after="120" w:line="276" w:lineRule="auto"/>
              <w:ind w:right="176"/>
              <w:rPr>
                <w:rFonts w:cs="Arial"/>
                <w:color w:val="000000" w:themeColor="text1"/>
              </w:rPr>
            </w:pPr>
            <w:r w:rsidRPr="00A73F5A">
              <w:rPr>
                <w:rFonts w:cs="Arial"/>
              </w:rPr>
              <w:t>[</w:t>
            </w:r>
            <w:r w:rsidRPr="00A73F5A">
              <w:rPr>
                <w:rFonts w:cs="Arial"/>
                <w:i/>
              </w:rPr>
              <w:t>title and name</w:t>
            </w:r>
            <w:r w:rsidRPr="00A73F5A">
              <w:rPr>
                <w:rFonts w:cs="Arial"/>
              </w:rPr>
              <w:t>]</w:t>
            </w:r>
          </w:p>
        </w:tc>
      </w:tr>
    </w:tbl>
    <w:p w14:paraId="0FE5BE0D" w14:textId="4B1D4A3A" w:rsidR="003637A7" w:rsidRPr="00B30208" w:rsidRDefault="003637A7" w:rsidP="00B30208">
      <w:pPr>
        <w:spacing w:before="120" w:line="276" w:lineRule="auto"/>
        <w:rPr>
          <w:rFonts w:cs="Arial"/>
          <w:sz w:val="12"/>
          <w:szCs w:val="12"/>
        </w:rPr>
      </w:pPr>
      <w:bookmarkStart w:id="4" w:name="_Hlk87547200"/>
    </w:p>
    <w:bookmarkEnd w:id="4"/>
    <w:p w14:paraId="7548C27E" w14:textId="73E29DFB" w:rsidR="005407BB" w:rsidRPr="00A73F5A" w:rsidRDefault="005407BB" w:rsidP="00A73F5A">
      <w:pPr>
        <w:spacing w:before="120" w:after="120" w:line="276" w:lineRule="auto"/>
        <w:rPr>
          <w:rFonts w:cs="Arial"/>
          <w:sz w:val="18"/>
        </w:rPr>
      </w:pPr>
    </w:p>
    <w:sectPr w:rsidR="005407BB" w:rsidRPr="00A73F5A" w:rsidSect="00F64C03">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A05F7" w14:textId="77777777" w:rsidR="00545935" w:rsidRDefault="00545935" w:rsidP="00545935">
      <w:r>
        <w:separator/>
      </w:r>
    </w:p>
  </w:endnote>
  <w:endnote w:type="continuationSeparator" w:id="0">
    <w:p w14:paraId="63E240E0"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390C" w14:textId="77777777" w:rsidR="0043256A" w:rsidRDefault="0043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64D38" w14:textId="77777777" w:rsidR="0043256A" w:rsidRDefault="00432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6F06" w14:textId="77777777" w:rsidR="0043256A" w:rsidRDefault="0043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A49B3" w14:textId="77777777" w:rsidR="00545935" w:rsidRDefault="00545935" w:rsidP="00545935">
      <w:r>
        <w:separator/>
      </w:r>
    </w:p>
  </w:footnote>
  <w:footnote w:type="continuationSeparator" w:id="0">
    <w:p w14:paraId="141A48B7"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54C0" w14:textId="77777777" w:rsidR="0043256A" w:rsidRDefault="0043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832E8" w14:textId="1178EE6E" w:rsidR="00F42926" w:rsidRDefault="00545935" w:rsidP="00F42926">
    <w:pPr>
      <w:pStyle w:val="Header"/>
      <w:rPr>
        <w:lang w:val="en-US"/>
      </w:rPr>
    </w:pPr>
    <w:r>
      <w:rPr>
        <w:lang w:val="en-US"/>
      </w:rPr>
      <w:t xml:space="preserve">Form </w:t>
    </w:r>
    <w:r w:rsidR="0043256A">
      <w:rPr>
        <w:lang w:val="en-US"/>
      </w:rPr>
      <w:t>9</w:t>
    </w:r>
    <w:r w:rsidR="003E3D68">
      <w:rPr>
        <w:lang w:val="en-US"/>
      </w:rPr>
      <w:t>2</w:t>
    </w:r>
    <w:r w:rsidR="00AF6CE0">
      <w:rPr>
        <w:lang w:val="en-US"/>
      </w:rPr>
      <w:t>Z</w:t>
    </w:r>
  </w:p>
  <w:p w14:paraId="7BF5AF8A" w14:textId="77777777" w:rsidR="00F64C03" w:rsidRDefault="00283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E43A" w14:textId="5DE9EDDF" w:rsidR="00E92F2A" w:rsidRPr="00545935" w:rsidRDefault="00545935" w:rsidP="00E92F2A">
    <w:pPr>
      <w:pStyle w:val="Header"/>
      <w:rPr>
        <w:rFonts w:cs="Arial"/>
        <w:lang w:val="en-US"/>
      </w:rPr>
    </w:pPr>
    <w:r w:rsidRPr="00545935">
      <w:rPr>
        <w:rFonts w:cs="Arial"/>
        <w:lang w:val="en-US"/>
      </w:rPr>
      <w:t xml:space="preserve">Form </w:t>
    </w:r>
    <w:r w:rsidR="0043256A">
      <w:rPr>
        <w:rFonts w:cs="Arial"/>
        <w:lang w:val="en-US"/>
      </w:rPr>
      <w:t>9</w:t>
    </w:r>
    <w:r w:rsidR="003E3D68">
      <w:rPr>
        <w:rFonts w:cs="Arial"/>
        <w:lang w:val="en-US"/>
      </w:rPr>
      <w:t>2</w:t>
    </w:r>
    <w:r w:rsidR="00AF6CE0">
      <w:rPr>
        <w:rFonts w:cs="Arial"/>
        <w:lang w:val="en-US"/>
      </w:rPr>
      <w:t>Z</w:t>
    </w:r>
  </w:p>
  <w:p w14:paraId="721E5970" w14:textId="77777777" w:rsidR="00917942" w:rsidRPr="00545935" w:rsidRDefault="002835F5"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00361F39" w14:textId="77777777" w:rsidTr="002D1918">
      <w:tc>
        <w:tcPr>
          <w:tcW w:w="3899" w:type="pct"/>
          <w:tcBorders>
            <w:top w:val="single" w:sz="4" w:space="0" w:color="auto"/>
            <w:left w:val="single" w:sz="4" w:space="0" w:color="auto"/>
            <w:bottom w:val="nil"/>
            <w:right w:val="nil"/>
          </w:tcBorders>
          <w:hideMark/>
        </w:tcPr>
        <w:p w14:paraId="115A0BC3"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4681E4DF" w14:textId="77777777" w:rsidR="002D1918" w:rsidRDefault="002D1918" w:rsidP="002D1918">
          <w:pPr>
            <w:tabs>
              <w:tab w:val="center" w:pos="4153"/>
              <w:tab w:val="right" w:pos="8306"/>
            </w:tabs>
          </w:pPr>
        </w:p>
      </w:tc>
    </w:tr>
    <w:tr w:rsidR="002D1918" w14:paraId="33A8A902" w14:textId="77777777" w:rsidTr="002D1918">
      <w:trPr>
        <w:trHeight w:val="1148"/>
      </w:trPr>
      <w:tc>
        <w:tcPr>
          <w:tcW w:w="3899" w:type="pct"/>
          <w:tcBorders>
            <w:top w:val="nil"/>
            <w:left w:val="single" w:sz="4" w:space="0" w:color="auto"/>
            <w:bottom w:val="single" w:sz="2" w:space="0" w:color="auto"/>
            <w:right w:val="nil"/>
          </w:tcBorders>
        </w:tcPr>
        <w:p w14:paraId="375889E0" w14:textId="77777777" w:rsidR="002D1918" w:rsidRDefault="002D1918" w:rsidP="002D1918">
          <w:pPr>
            <w:tabs>
              <w:tab w:val="center" w:pos="4153"/>
              <w:tab w:val="right" w:pos="8306"/>
            </w:tabs>
          </w:pPr>
        </w:p>
        <w:p w14:paraId="5AAE2ABF" w14:textId="77777777" w:rsidR="002D1918" w:rsidRDefault="002D1918" w:rsidP="002D1918">
          <w:pPr>
            <w:tabs>
              <w:tab w:val="center" w:pos="4153"/>
              <w:tab w:val="right" w:pos="8306"/>
            </w:tabs>
          </w:pPr>
          <w:r>
            <w:t xml:space="preserve">Case Number: </w:t>
          </w:r>
        </w:p>
        <w:p w14:paraId="66AAB77A" w14:textId="77777777" w:rsidR="002D1918" w:rsidRDefault="002D1918" w:rsidP="002D1918">
          <w:pPr>
            <w:tabs>
              <w:tab w:val="center" w:pos="4153"/>
              <w:tab w:val="right" w:pos="8306"/>
            </w:tabs>
          </w:pPr>
        </w:p>
        <w:p w14:paraId="3E4DB835" w14:textId="77777777" w:rsidR="002D1918" w:rsidRDefault="002D1918" w:rsidP="002D1918">
          <w:pPr>
            <w:tabs>
              <w:tab w:val="center" w:pos="4153"/>
              <w:tab w:val="right" w:pos="8306"/>
            </w:tabs>
          </w:pPr>
          <w:r>
            <w:t>Date Filed:</w:t>
          </w:r>
        </w:p>
        <w:p w14:paraId="46A0B0E1" w14:textId="77777777" w:rsidR="002D1918" w:rsidRDefault="002D1918" w:rsidP="002D1918"/>
        <w:p w14:paraId="1DAE8999" w14:textId="77777777" w:rsidR="002D1918" w:rsidRDefault="002D1918" w:rsidP="002D1918">
          <w:pPr>
            <w:tabs>
              <w:tab w:val="center" w:pos="4153"/>
              <w:tab w:val="right" w:pos="8306"/>
            </w:tabs>
          </w:pPr>
          <w:r>
            <w:t>FDN:</w:t>
          </w:r>
        </w:p>
        <w:p w14:paraId="4BE16E99" w14:textId="77777777" w:rsidR="002D1918" w:rsidRDefault="002D1918" w:rsidP="002D1918">
          <w:pPr>
            <w:tabs>
              <w:tab w:val="center" w:pos="4153"/>
              <w:tab w:val="right" w:pos="8306"/>
            </w:tabs>
          </w:pPr>
        </w:p>
        <w:p w14:paraId="225CD061"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5DB2E92F" w14:textId="77777777" w:rsidR="002D1918" w:rsidRDefault="002D1918" w:rsidP="002D1918">
          <w:pPr>
            <w:tabs>
              <w:tab w:val="center" w:pos="4153"/>
              <w:tab w:val="right" w:pos="8306"/>
            </w:tabs>
          </w:pPr>
        </w:p>
      </w:tc>
    </w:tr>
  </w:tbl>
  <w:p w14:paraId="0BA9A201"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8ED"/>
    <w:multiLevelType w:val="hybridMultilevel"/>
    <w:tmpl w:val="D780CB5E"/>
    <w:lvl w:ilvl="0" w:tplc="9B300098">
      <w:start w:val="1"/>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C19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75839"/>
    <w:multiLevelType w:val="hybridMultilevel"/>
    <w:tmpl w:val="A202B2F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E1362E"/>
    <w:multiLevelType w:val="hybridMultilevel"/>
    <w:tmpl w:val="76A658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7D37DF"/>
    <w:multiLevelType w:val="hybridMultilevel"/>
    <w:tmpl w:val="D6DEA67C"/>
    <w:lvl w:ilvl="0" w:tplc="7B3C48A6">
      <w:start w:val="1"/>
      <w:numFmt w:val="lowerLetter"/>
      <w:lvlText w:val="%1."/>
      <w:lvlJc w:val="left"/>
      <w:pPr>
        <w:ind w:left="360" w:hanging="360"/>
      </w:pPr>
      <w:rPr>
        <w:rFonts w:ascii="Arial" w:eastAsia="Times New Roman" w:hAnsi="Arial" w:cs="Arial" w:hint="default"/>
        <w:b w:val="0"/>
        <w:color w:val="000000" w:themeColor="text1"/>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E77CA4"/>
    <w:multiLevelType w:val="hybridMultilevel"/>
    <w:tmpl w:val="59C8C198"/>
    <w:lvl w:ilvl="0" w:tplc="8288329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ED4AC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A74108"/>
    <w:multiLevelType w:val="hybridMultilevel"/>
    <w:tmpl w:val="58C631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2F442B"/>
    <w:multiLevelType w:val="hybridMultilevel"/>
    <w:tmpl w:val="FC143460"/>
    <w:lvl w:ilvl="0" w:tplc="9362A798">
      <w:start w:val="1"/>
      <w:numFmt w:val="lowerLetter"/>
      <w:lvlText w:val="(%1)"/>
      <w:lvlJc w:val="left"/>
      <w:pPr>
        <w:ind w:left="960"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7C240B"/>
    <w:multiLevelType w:val="hybridMultilevel"/>
    <w:tmpl w:val="DD660C7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FD50F6"/>
    <w:multiLevelType w:val="hybridMultilevel"/>
    <w:tmpl w:val="84A2B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10838"/>
    <w:multiLevelType w:val="hybridMultilevel"/>
    <w:tmpl w:val="F294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A6EEF"/>
    <w:multiLevelType w:val="hybridMultilevel"/>
    <w:tmpl w:val="0D107E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BD7D5D"/>
    <w:multiLevelType w:val="hybridMultilevel"/>
    <w:tmpl w:val="59C8C198"/>
    <w:lvl w:ilvl="0" w:tplc="8288329A">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7A48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FF3747"/>
    <w:multiLevelType w:val="hybridMultilevel"/>
    <w:tmpl w:val="401A863C"/>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C45580"/>
    <w:multiLevelType w:val="hybridMultilevel"/>
    <w:tmpl w:val="3AC04A30"/>
    <w:lvl w:ilvl="0" w:tplc="6D0AA162">
      <w:start w:val="1"/>
      <w:numFmt w:val="lowerLetter"/>
      <w:lvlText w:val="%1."/>
      <w:lvlJc w:val="left"/>
      <w:pPr>
        <w:ind w:left="360" w:hanging="360"/>
      </w:pPr>
      <w:rPr>
        <w:rFonts w:asciiTheme="minorHAnsi" w:eastAsia="Times New Roman" w:hAnsiTheme="minorHAnsi" w:cstheme="minorHAnsi"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02121CE"/>
    <w:multiLevelType w:val="hybridMultilevel"/>
    <w:tmpl w:val="526EC8DE"/>
    <w:lvl w:ilvl="0" w:tplc="DB14460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78084E"/>
    <w:multiLevelType w:val="hybridMultilevel"/>
    <w:tmpl w:val="0862E680"/>
    <w:lvl w:ilvl="0" w:tplc="463AA586">
      <w:start w:val="1"/>
      <w:numFmt w:val="lowerLetter"/>
      <w:lvlText w:val="%1."/>
      <w:lvlJc w:val="left"/>
      <w:pPr>
        <w:ind w:left="720" w:hanging="360"/>
      </w:pPr>
      <w:rPr>
        <w:rFonts w:ascii="Arial" w:eastAsiaTheme="minorHAnsi" w:hAnsi="Arial" w:cs="Arial" w:hint="default"/>
        <w:strike w:val="0"/>
        <w:color w:val="000000" w:themeColor="text1"/>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25EAC"/>
    <w:multiLevelType w:val="hybridMultilevel"/>
    <w:tmpl w:val="700272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770B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0E0852"/>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914388"/>
    <w:multiLevelType w:val="hybridMultilevel"/>
    <w:tmpl w:val="0C0ED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7D7BE4"/>
    <w:multiLevelType w:val="hybridMultilevel"/>
    <w:tmpl w:val="6EFC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446FC"/>
    <w:multiLevelType w:val="hybridMultilevel"/>
    <w:tmpl w:val="A10CEF94"/>
    <w:lvl w:ilvl="0" w:tplc="A306CD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0"/>
  </w:num>
  <w:num w:numId="3">
    <w:abstractNumId w:val="21"/>
  </w:num>
  <w:num w:numId="4">
    <w:abstractNumId w:val="27"/>
  </w:num>
  <w:num w:numId="5">
    <w:abstractNumId w:val="31"/>
  </w:num>
  <w:num w:numId="6">
    <w:abstractNumId w:val="20"/>
  </w:num>
  <w:num w:numId="7">
    <w:abstractNumId w:val="14"/>
  </w:num>
  <w:num w:numId="8">
    <w:abstractNumId w:val="16"/>
  </w:num>
  <w:num w:numId="9">
    <w:abstractNumId w:val="9"/>
  </w:num>
  <w:num w:numId="10">
    <w:abstractNumId w:val="19"/>
  </w:num>
  <w:num w:numId="11">
    <w:abstractNumId w:val="1"/>
  </w:num>
  <w:num w:numId="12">
    <w:abstractNumId w:val="17"/>
  </w:num>
  <w:num w:numId="13">
    <w:abstractNumId w:val="26"/>
  </w:num>
  <w:num w:numId="14">
    <w:abstractNumId w:val="6"/>
  </w:num>
  <w:num w:numId="15">
    <w:abstractNumId w:val="11"/>
  </w:num>
  <w:num w:numId="16">
    <w:abstractNumId w:val="3"/>
  </w:num>
  <w:num w:numId="17">
    <w:abstractNumId w:val="32"/>
  </w:num>
  <w:num w:numId="18">
    <w:abstractNumId w:val="23"/>
  </w:num>
  <w:num w:numId="19">
    <w:abstractNumId w:val="7"/>
  </w:num>
  <w:num w:numId="20">
    <w:abstractNumId w:val="28"/>
  </w:num>
  <w:num w:numId="21">
    <w:abstractNumId w:val="22"/>
  </w:num>
  <w:num w:numId="22">
    <w:abstractNumId w:val="2"/>
  </w:num>
  <w:num w:numId="23">
    <w:abstractNumId w:val="24"/>
  </w:num>
  <w:num w:numId="24">
    <w:abstractNumId w:val="10"/>
  </w:num>
  <w:num w:numId="25">
    <w:abstractNumId w:val="12"/>
  </w:num>
  <w:num w:numId="26">
    <w:abstractNumId w:val="8"/>
  </w:num>
  <w:num w:numId="27">
    <w:abstractNumId w:val="15"/>
  </w:num>
  <w:num w:numId="28">
    <w:abstractNumId w:val="4"/>
  </w:num>
  <w:num w:numId="29">
    <w:abstractNumId w:val="30"/>
  </w:num>
  <w:num w:numId="30">
    <w:abstractNumId w:val="5"/>
  </w:num>
  <w:num w:numId="31">
    <w:abstractNumId w:val="25"/>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proofState w:spelling="clean" w:grammar="clean"/>
  <w:doNotTrackFormatting/>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00A55"/>
    <w:rsid w:val="00023916"/>
    <w:rsid w:val="000267E0"/>
    <w:rsid w:val="000628B9"/>
    <w:rsid w:val="0006561C"/>
    <w:rsid w:val="00073ED0"/>
    <w:rsid w:val="0008390B"/>
    <w:rsid w:val="000B088F"/>
    <w:rsid w:val="000B2FFA"/>
    <w:rsid w:val="000D045D"/>
    <w:rsid w:val="000E41C6"/>
    <w:rsid w:val="00124165"/>
    <w:rsid w:val="00141316"/>
    <w:rsid w:val="0015547D"/>
    <w:rsid w:val="0016158B"/>
    <w:rsid w:val="00173506"/>
    <w:rsid w:val="00177247"/>
    <w:rsid w:val="001915B0"/>
    <w:rsid w:val="0019391D"/>
    <w:rsid w:val="00196426"/>
    <w:rsid w:val="001A5A93"/>
    <w:rsid w:val="001C10DF"/>
    <w:rsid w:val="001C3FC5"/>
    <w:rsid w:val="001E2D38"/>
    <w:rsid w:val="001F2280"/>
    <w:rsid w:val="00202683"/>
    <w:rsid w:val="00213AAF"/>
    <w:rsid w:val="00225F64"/>
    <w:rsid w:val="00252051"/>
    <w:rsid w:val="002528B4"/>
    <w:rsid w:val="0027152D"/>
    <w:rsid w:val="002835F5"/>
    <w:rsid w:val="00295660"/>
    <w:rsid w:val="002D1918"/>
    <w:rsid w:val="002E4BE5"/>
    <w:rsid w:val="002E6591"/>
    <w:rsid w:val="003253AD"/>
    <w:rsid w:val="003637A7"/>
    <w:rsid w:val="003643EC"/>
    <w:rsid w:val="003B6607"/>
    <w:rsid w:val="003D011A"/>
    <w:rsid w:val="003E3D68"/>
    <w:rsid w:val="003F199B"/>
    <w:rsid w:val="003F7410"/>
    <w:rsid w:val="00412C14"/>
    <w:rsid w:val="004224E6"/>
    <w:rsid w:val="00423B3D"/>
    <w:rsid w:val="00430F9B"/>
    <w:rsid w:val="0043256A"/>
    <w:rsid w:val="00443536"/>
    <w:rsid w:val="00453238"/>
    <w:rsid w:val="00473954"/>
    <w:rsid w:val="004C0720"/>
    <w:rsid w:val="004C5B30"/>
    <w:rsid w:val="004D5BFD"/>
    <w:rsid w:val="004E4043"/>
    <w:rsid w:val="004E4778"/>
    <w:rsid w:val="004E5BAC"/>
    <w:rsid w:val="004E6630"/>
    <w:rsid w:val="004E6D65"/>
    <w:rsid w:val="004F04B9"/>
    <w:rsid w:val="004F3986"/>
    <w:rsid w:val="00502077"/>
    <w:rsid w:val="0051367C"/>
    <w:rsid w:val="00536411"/>
    <w:rsid w:val="0053766F"/>
    <w:rsid w:val="005407BB"/>
    <w:rsid w:val="005413DC"/>
    <w:rsid w:val="00545935"/>
    <w:rsid w:val="00547EE5"/>
    <w:rsid w:val="00551134"/>
    <w:rsid w:val="00571A77"/>
    <w:rsid w:val="005A556C"/>
    <w:rsid w:val="005C137C"/>
    <w:rsid w:val="005C3537"/>
    <w:rsid w:val="005D2A73"/>
    <w:rsid w:val="005E2312"/>
    <w:rsid w:val="005E25AA"/>
    <w:rsid w:val="00604E0F"/>
    <w:rsid w:val="0062047D"/>
    <w:rsid w:val="0062190C"/>
    <w:rsid w:val="006220DB"/>
    <w:rsid w:val="006246A5"/>
    <w:rsid w:val="00671A44"/>
    <w:rsid w:val="006765F7"/>
    <w:rsid w:val="006C23B3"/>
    <w:rsid w:val="006E008F"/>
    <w:rsid w:val="007076F2"/>
    <w:rsid w:val="007623AE"/>
    <w:rsid w:val="007E4173"/>
    <w:rsid w:val="007F32AB"/>
    <w:rsid w:val="007F6E94"/>
    <w:rsid w:val="00820D91"/>
    <w:rsid w:val="008408F7"/>
    <w:rsid w:val="008A4749"/>
    <w:rsid w:val="008C6D60"/>
    <w:rsid w:val="008D3097"/>
    <w:rsid w:val="00901E7C"/>
    <w:rsid w:val="00913E9F"/>
    <w:rsid w:val="009157D0"/>
    <w:rsid w:val="00986BD7"/>
    <w:rsid w:val="00991CBD"/>
    <w:rsid w:val="00995EA6"/>
    <w:rsid w:val="00997723"/>
    <w:rsid w:val="009C4DB2"/>
    <w:rsid w:val="009F207F"/>
    <w:rsid w:val="00A01200"/>
    <w:rsid w:val="00A048C1"/>
    <w:rsid w:val="00A32AF7"/>
    <w:rsid w:val="00A43061"/>
    <w:rsid w:val="00A4450B"/>
    <w:rsid w:val="00A476B3"/>
    <w:rsid w:val="00A53BA9"/>
    <w:rsid w:val="00A73F5A"/>
    <w:rsid w:val="00A77DCE"/>
    <w:rsid w:val="00A81F4D"/>
    <w:rsid w:val="00A96F25"/>
    <w:rsid w:val="00AA2AD8"/>
    <w:rsid w:val="00AB5DEC"/>
    <w:rsid w:val="00AE5CEE"/>
    <w:rsid w:val="00AF6CE0"/>
    <w:rsid w:val="00B1033B"/>
    <w:rsid w:val="00B22790"/>
    <w:rsid w:val="00B30208"/>
    <w:rsid w:val="00B3100B"/>
    <w:rsid w:val="00B41623"/>
    <w:rsid w:val="00B459F1"/>
    <w:rsid w:val="00B465F7"/>
    <w:rsid w:val="00B50A2F"/>
    <w:rsid w:val="00B76F8B"/>
    <w:rsid w:val="00B8436E"/>
    <w:rsid w:val="00BA4779"/>
    <w:rsid w:val="00BA4E95"/>
    <w:rsid w:val="00BB2C1E"/>
    <w:rsid w:val="00BC7DBA"/>
    <w:rsid w:val="00BD02E9"/>
    <w:rsid w:val="00BD61FD"/>
    <w:rsid w:val="00C608F5"/>
    <w:rsid w:val="00C656E5"/>
    <w:rsid w:val="00C703AE"/>
    <w:rsid w:val="00C80134"/>
    <w:rsid w:val="00C81B60"/>
    <w:rsid w:val="00CA7B4E"/>
    <w:rsid w:val="00CC1197"/>
    <w:rsid w:val="00CD6A7D"/>
    <w:rsid w:val="00CE447A"/>
    <w:rsid w:val="00CE75FB"/>
    <w:rsid w:val="00D261FB"/>
    <w:rsid w:val="00D3799C"/>
    <w:rsid w:val="00D40267"/>
    <w:rsid w:val="00D45C01"/>
    <w:rsid w:val="00D62C9B"/>
    <w:rsid w:val="00D67E2B"/>
    <w:rsid w:val="00D76756"/>
    <w:rsid w:val="00DA4B5A"/>
    <w:rsid w:val="00DB167C"/>
    <w:rsid w:val="00DC0259"/>
    <w:rsid w:val="00DC3477"/>
    <w:rsid w:val="00E21D13"/>
    <w:rsid w:val="00E34154"/>
    <w:rsid w:val="00E44837"/>
    <w:rsid w:val="00E46090"/>
    <w:rsid w:val="00E81B76"/>
    <w:rsid w:val="00E87884"/>
    <w:rsid w:val="00E9004C"/>
    <w:rsid w:val="00ED5512"/>
    <w:rsid w:val="00F13B48"/>
    <w:rsid w:val="00F2657B"/>
    <w:rsid w:val="00F61FC5"/>
    <w:rsid w:val="00F86984"/>
    <w:rsid w:val="00F87A4B"/>
    <w:rsid w:val="00F9222B"/>
    <w:rsid w:val="00FA0CD3"/>
    <w:rsid w:val="00FA2C4B"/>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5A91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paragraph" w:customStyle="1" w:styleId="Default">
    <w:name w:val="Default"/>
    <w:rsid w:val="00B465F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E75FB"/>
    <w:rPr>
      <w:sz w:val="16"/>
      <w:szCs w:val="16"/>
    </w:rPr>
  </w:style>
  <w:style w:type="paragraph" w:styleId="CommentText">
    <w:name w:val="annotation text"/>
    <w:basedOn w:val="Normal"/>
    <w:link w:val="CommentTextChar"/>
    <w:uiPriority w:val="99"/>
    <w:semiHidden/>
    <w:unhideWhenUsed/>
    <w:rsid w:val="00CE75FB"/>
  </w:style>
  <w:style w:type="character" w:customStyle="1" w:styleId="CommentTextChar">
    <w:name w:val="Comment Text Char"/>
    <w:basedOn w:val="DefaultParagraphFont"/>
    <w:link w:val="CommentText"/>
    <w:uiPriority w:val="99"/>
    <w:semiHidden/>
    <w:rsid w:val="00CE75F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E75FB"/>
    <w:rPr>
      <w:b/>
      <w:bCs/>
    </w:rPr>
  </w:style>
  <w:style w:type="character" w:customStyle="1" w:styleId="CommentSubjectChar">
    <w:name w:val="Comment Subject Char"/>
    <w:basedOn w:val="CommentTextChar"/>
    <w:link w:val="CommentSubject"/>
    <w:uiPriority w:val="99"/>
    <w:semiHidden/>
    <w:rsid w:val="00CE75F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599680176">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738237251">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7CE4-7008-4745-81E1-1120B0E4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92Z Order - High Risk Offenders - Extended Supervision Order</dc:title>
  <dc:subject>Uniform Special Statutory Rules 2022</dc:subject>
  <dc:creator>Courts Administration Authority</dc:creator>
  <cp:keywords>Forms; Special</cp:keywords>
  <dc:description>amended by modification effective 23 November 2022</dc:description>
  <cp:lastModifiedBy/>
  <cp:revision>1</cp:revision>
  <dcterms:created xsi:type="dcterms:W3CDTF">2022-11-22T03:53:00Z</dcterms:created>
  <dcterms:modified xsi:type="dcterms:W3CDTF">2022-11-22T03:53:00Z</dcterms:modified>
</cp:coreProperties>
</file>